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2C30" w14:textId="77777777" w:rsidR="00C36D92" w:rsidRPr="006F4002" w:rsidRDefault="00C36D92" w:rsidP="00C36D92">
      <w:pPr>
        <w:pStyle w:val="Title"/>
        <w:rPr>
          <w:rFonts w:ascii="Arial Black" w:hAnsi="Arial Black" w:cs="Tahoma"/>
          <w:sz w:val="32"/>
          <w:szCs w:val="32"/>
        </w:rPr>
      </w:pPr>
      <w:r w:rsidRPr="006F4002">
        <w:rPr>
          <w:rFonts w:ascii="Arial Black" w:hAnsi="Arial Black" w:cs="Tahoma"/>
          <w:sz w:val="32"/>
          <w:szCs w:val="32"/>
        </w:rPr>
        <w:t>UNIUNEA NAŢIONALĂ A BAROURILOR DIN ROMÂNIA</w:t>
      </w:r>
    </w:p>
    <w:p w14:paraId="0CE414D8" w14:textId="088066FB" w:rsidR="00C36D92" w:rsidRPr="00D775B9" w:rsidRDefault="00C36D92" w:rsidP="00C36D92">
      <w:pPr>
        <w:pStyle w:val="Subtitle"/>
        <w:rPr>
          <w:rFonts w:ascii="Trebuchet MS" w:hAnsi="Trebuchet MS" w:cs="Tahoma"/>
          <w:b/>
          <w:bCs/>
          <w:i/>
          <w:iCs/>
          <w:sz w:val="38"/>
          <w:szCs w:val="32"/>
        </w:rPr>
      </w:pPr>
      <w:r w:rsidRPr="00D775B9">
        <w:rPr>
          <w:rFonts w:ascii="Trebuchet MS" w:hAnsi="Trebuchet MS" w:cs="Tahoma"/>
          <w:b/>
          <w:bCs/>
          <w:i/>
          <w:iCs/>
          <w:sz w:val="38"/>
          <w:szCs w:val="32"/>
        </w:rPr>
        <w:t>Co</w:t>
      </w:r>
      <w:r w:rsidR="00776E93">
        <w:rPr>
          <w:rFonts w:ascii="Trebuchet MS" w:hAnsi="Trebuchet MS" w:cs="Tahoma"/>
          <w:b/>
          <w:bCs/>
          <w:i/>
          <w:iCs/>
          <w:sz w:val="38"/>
          <w:szCs w:val="32"/>
        </w:rPr>
        <w:t>misia Permanentă</w:t>
      </w:r>
    </w:p>
    <w:p w14:paraId="16FF8CD5" w14:textId="77777777" w:rsidR="00C36D92" w:rsidRDefault="00C36D92" w:rsidP="00C36D92">
      <w:pPr>
        <w:jc w:val="center"/>
        <w:rPr>
          <w:rFonts w:ascii="Trebuchet MS" w:hAnsi="Trebuchet MS" w:cs="Tahoma"/>
          <w:b/>
          <w:bCs/>
          <w:szCs w:val="24"/>
          <w:u w:val="single"/>
        </w:rPr>
      </w:pPr>
    </w:p>
    <w:p w14:paraId="2F070AE7" w14:textId="77777777" w:rsidR="0072786E" w:rsidRDefault="0072786E" w:rsidP="00C36D92">
      <w:pPr>
        <w:jc w:val="center"/>
        <w:rPr>
          <w:rFonts w:ascii="Trebuchet MS" w:hAnsi="Trebuchet MS" w:cs="Tahoma"/>
          <w:b/>
          <w:bCs/>
          <w:szCs w:val="24"/>
          <w:u w:val="single"/>
        </w:rPr>
      </w:pPr>
    </w:p>
    <w:p w14:paraId="1A712ADE" w14:textId="77777777" w:rsidR="0072786E" w:rsidRDefault="0072786E" w:rsidP="00C36D92">
      <w:pPr>
        <w:jc w:val="center"/>
        <w:rPr>
          <w:rFonts w:ascii="Trebuchet MS" w:hAnsi="Trebuchet MS" w:cs="Tahoma"/>
          <w:b/>
          <w:bCs/>
          <w:szCs w:val="24"/>
          <w:u w:val="single"/>
        </w:rPr>
      </w:pPr>
    </w:p>
    <w:p w14:paraId="46E9E8BE" w14:textId="77777777" w:rsidR="0072786E" w:rsidRPr="006F4002" w:rsidRDefault="0072786E" w:rsidP="00C36D92">
      <w:pPr>
        <w:jc w:val="center"/>
        <w:rPr>
          <w:rFonts w:ascii="Trebuchet MS" w:hAnsi="Trebuchet MS" w:cs="Tahoma"/>
          <w:b/>
          <w:bCs/>
          <w:szCs w:val="24"/>
          <w:u w:val="single"/>
        </w:rPr>
      </w:pPr>
    </w:p>
    <w:p w14:paraId="49841673" w14:textId="09B0DB5A" w:rsidR="00C36D92" w:rsidRPr="006F4002" w:rsidRDefault="00776E93" w:rsidP="00C36D92">
      <w:pPr>
        <w:jc w:val="center"/>
        <w:rPr>
          <w:rFonts w:ascii="Arial" w:hAnsi="Arial" w:cs="Arial"/>
          <w:b/>
          <w:bCs/>
          <w:spacing w:val="20"/>
          <w:w w:val="150"/>
          <w:sz w:val="28"/>
          <w:szCs w:val="28"/>
        </w:rPr>
      </w:pPr>
      <w:r>
        <w:rPr>
          <w:rFonts w:ascii="Arial" w:hAnsi="Arial" w:cs="Arial"/>
          <w:b/>
          <w:bCs/>
          <w:spacing w:val="20"/>
          <w:w w:val="150"/>
          <w:sz w:val="28"/>
          <w:szCs w:val="28"/>
        </w:rPr>
        <w:t xml:space="preserve">DECIZIA </w:t>
      </w:r>
      <w:r w:rsidR="00C36D92" w:rsidRPr="006F4002">
        <w:rPr>
          <w:rFonts w:ascii="Arial" w:hAnsi="Arial" w:cs="Arial"/>
          <w:b/>
          <w:bCs/>
          <w:spacing w:val="20"/>
          <w:w w:val="150"/>
          <w:sz w:val="28"/>
          <w:szCs w:val="28"/>
        </w:rPr>
        <w:t>Nr.</w:t>
      </w:r>
      <w:r w:rsidR="00A51F01" w:rsidRPr="006F4002">
        <w:rPr>
          <w:rFonts w:ascii="Arial" w:hAnsi="Arial" w:cs="Arial"/>
          <w:b/>
          <w:bCs/>
          <w:spacing w:val="20"/>
          <w:w w:val="150"/>
          <w:sz w:val="28"/>
          <w:szCs w:val="28"/>
        </w:rPr>
        <w:t xml:space="preserve"> </w:t>
      </w:r>
      <w:r w:rsidR="0072786E">
        <w:rPr>
          <w:rFonts w:ascii="Arial" w:hAnsi="Arial" w:cs="Arial"/>
          <w:b/>
          <w:bCs/>
          <w:spacing w:val="20"/>
          <w:w w:val="150"/>
          <w:sz w:val="28"/>
          <w:szCs w:val="28"/>
        </w:rPr>
        <w:t>257</w:t>
      </w:r>
      <w:r w:rsidR="00C36D92" w:rsidRPr="006F4002">
        <w:rPr>
          <w:rFonts w:ascii="Arial" w:hAnsi="Arial" w:cs="Arial"/>
          <w:b/>
          <w:bCs/>
          <w:spacing w:val="20"/>
          <w:w w:val="150"/>
          <w:sz w:val="28"/>
          <w:szCs w:val="28"/>
        </w:rPr>
        <w:t>/</w:t>
      </w:r>
      <w:r>
        <w:rPr>
          <w:rFonts w:ascii="Arial" w:hAnsi="Arial" w:cs="Arial"/>
          <w:b/>
          <w:bCs/>
          <w:spacing w:val="20"/>
          <w:w w:val="150"/>
          <w:sz w:val="28"/>
          <w:szCs w:val="28"/>
        </w:rPr>
        <w:t>2</w:t>
      </w:r>
      <w:r w:rsidR="00D775B9">
        <w:rPr>
          <w:rFonts w:ascii="Arial" w:hAnsi="Arial" w:cs="Arial"/>
          <w:b/>
          <w:bCs/>
          <w:spacing w:val="20"/>
          <w:w w:val="150"/>
          <w:sz w:val="28"/>
          <w:szCs w:val="28"/>
        </w:rPr>
        <w:t>3</w:t>
      </w:r>
      <w:r w:rsidR="0094622E" w:rsidRPr="006F4002">
        <w:rPr>
          <w:rFonts w:ascii="Arial" w:hAnsi="Arial" w:cs="Arial"/>
          <w:b/>
          <w:bCs/>
          <w:spacing w:val="20"/>
          <w:w w:val="150"/>
          <w:sz w:val="28"/>
          <w:szCs w:val="28"/>
        </w:rPr>
        <w:t xml:space="preserve"> </w:t>
      </w:r>
      <w:r>
        <w:rPr>
          <w:rFonts w:ascii="Arial" w:hAnsi="Arial" w:cs="Arial"/>
          <w:b/>
          <w:bCs/>
          <w:spacing w:val="20"/>
          <w:w w:val="150"/>
          <w:sz w:val="28"/>
          <w:szCs w:val="28"/>
        </w:rPr>
        <w:t>ianuarie</w:t>
      </w:r>
      <w:r w:rsidR="0094622E" w:rsidRPr="006F4002">
        <w:rPr>
          <w:rFonts w:ascii="Arial" w:hAnsi="Arial" w:cs="Arial"/>
          <w:b/>
          <w:bCs/>
          <w:spacing w:val="20"/>
          <w:w w:val="150"/>
          <w:sz w:val="28"/>
          <w:szCs w:val="28"/>
        </w:rPr>
        <w:t xml:space="preserve"> </w:t>
      </w:r>
      <w:r w:rsidR="00C36D92" w:rsidRPr="006F4002">
        <w:rPr>
          <w:rFonts w:ascii="Arial" w:hAnsi="Arial" w:cs="Arial"/>
          <w:b/>
          <w:bCs/>
          <w:spacing w:val="20"/>
          <w:w w:val="150"/>
          <w:sz w:val="28"/>
          <w:szCs w:val="28"/>
        </w:rPr>
        <w:t>202</w:t>
      </w:r>
      <w:r>
        <w:rPr>
          <w:rFonts w:ascii="Arial" w:hAnsi="Arial" w:cs="Arial"/>
          <w:b/>
          <w:bCs/>
          <w:spacing w:val="20"/>
          <w:w w:val="150"/>
          <w:sz w:val="28"/>
          <w:szCs w:val="28"/>
        </w:rPr>
        <w:t>5</w:t>
      </w:r>
    </w:p>
    <w:p w14:paraId="6B5E23CC" w14:textId="77777777" w:rsidR="00C36D92" w:rsidRPr="006F4002" w:rsidRDefault="00C36D92" w:rsidP="00C36D92">
      <w:pPr>
        <w:jc w:val="center"/>
        <w:rPr>
          <w:rFonts w:ascii="Arial" w:hAnsi="Arial" w:cs="Arial"/>
          <w:b/>
          <w:sz w:val="28"/>
          <w:szCs w:val="28"/>
        </w:rPr>
      </w:pPr>
      <w:r w:rsidRPr="006F4002">
        <w:rPr>
          <w:rFonts w:ascii="Arial" w:hAnsi="Arial" w:cs="Arial"/>
          <w:b/>
          <w:sz w:val="28"/>
          <w:szCs w:val="28"/>
        </w:rPr>
        <w:t xml:space="preserve">privind organizarea examenului de primire în profesie </w:t>
      </w:r>
    </w:p>
    <w:p w14:paraId="15904A24" w14:textId="06F97861" w:rsidR="00C36D92" w:rsidRPr="006F4002" w:rsidRDefault="00C36D92" w:rsidP="00C36D92">
      <w:pPr>
        <w:jc w:val="center"/>
        <w:rPr>
          <w:rFonts w:ascii="Arial" w:hAnsi="Arial" w:cs="Arial"/>
          <w:b/>
          <w:sz w:val="28"/>
          <w:szCs w:val="28"/>
        </w:rPr>
      </w:pPr>
      <w:r w:rsidRPr="006F4002">
        <w:rPr>
          <w:rFonts w:ascii="Arial" w:hAnsi="Arial" w:cs="Arial"/>
          <w:b/>
          <w:sz w:val="28"/>
          <w:szCs w:val="28"/>
        </w:rPr>
        <w:t xml:space="preserve">- sesiunea </w:t>
      </w:r>
      <w:r w:rsidR="00776E93">
        <w:rPr>
          <w:rFonts w:ascii="Arial" w:hAnsi="Arial" w:cs="Arial"/>
          <w:b/>
          <w:sz w:val="28"/>
          <w:szCs w:val="28"/>
        </w:rPr>
        <w:t xml:space="preserve">aprilie </w:t>
      </w:r>
      <w:r w:rsidRPr="006F4002">
        <w:rPr>
          <w:rFonts w:ascii="Arial" w:hAnsi="Arial" w:cs="Arial"/>
          <w:b/>
          <w:sz w:val="28"/>
          <w:szCs w:val="28"/>
        </w:rPr>
        <w:t>20</w:t>
      </w:r>
      <w:r w:rsidR="0094622E" w:rsidRPr="006F4002">
        <w:rPr>
          <w:rFonts w:ascii="Arial" w:hAnsi="Arial" w:cs="Arial"/>
          <w:b/>
          <w:sz w:val="28"/>
          <w:szCs w:val="28"/>
        </w:rPr>
        <w:t>2</w:t>
      </w:r>
      <w:r w:rsidR="00776E93">
        <w:rPr>
          <w:rFonts w:ascii="Arial" w:hAnsi="Arial" w:cs="Arial"/>
          <w:b/>
          <w:sz w:val="28"/>
          <w:szCs w:val="28"/>
        </w:rPr>
        <w:t>5</w:t>
      </w:r>
      <w:r w:rsidRPr="006F4002">
        <w:rPr>
          <w:rFonts w:ascii="Arial" w:hAnsi="Arial" w:cs="Arial"/>
          <w:b/>
          <w:sz w:val="28"/>
          <w:szCs w:val="28"/>
        </w:rPr>
        <w:t xml:space="preserve"> -</w:t>
      </w:r>
    </w:p>
    <w:p w14:paraId="5B78F276" w14:textId="77777777" w:rsidR="00C36D92" w:rsidRPr="006F4002" w:rsidRDefault="00C36D92" w:rsidP="00C36D92">
      <w:pPr>
        <w:rPr>
          <w:rFonts w:ascii="Arial" w:hAnsi="Arial" w:cs="Arial"/>
          <w:szCs w:val="24"/>
        </w:rPr>
      </w:pPr>
    </w:p>
    <w:p w14:paraId="72A3DDD0" w14:textId="77777777" w:rsidR="00D2380A" w:rsidRPr="006F4002" w:rsidRDefault="00D2380A" w:rsidP="00C36D92">
      <w:pPr>
        <w:pStyle w:val="BodyText"/>
        <w:spacing w:line="240" w:lineRule="auto"/>
        <w:rPr>
          <w:rFonts w:ascii="Arial" w:hAnsi="Arial" w:cs="Arial"/>
          <w:sz w:val="24"/>
          <w:szCs w:val="24"/>
        </w:rPr>
      </w:pPr>
    </w:p>
    <w:p w14:paraId="13815C1E" w14:textId="77777777" w:rsidR="00D2380A" w:rsidRPr="0072786E" w:rsidRDefault="00D2380A" w:rsidP="00C36D92">
      <w:pPr>
        <w:pStyle w:val="BodyText"/>
        <w:spacing w:line="240" w:lineRule="auto"/>
        <w:rPr>
          <w:rFonts w:ascii="Arial" w:hAnsi="Arial" w:cs="Arial"/>
          <w:i/>
          <w:iCs/>
          <w:sz w:val="24"/>
          <w:szCs w:val="24"/>
        </w:rPr>
      </w:pPr>
    </w:p>
    <w:p w14:paraId="49FA793A" w14:textId="77777777" w:rsidR="00C36D92" w:rsidRPr="0072786E" w:rsidRDefault="00C36D92" w:rsidP="00C36D92">
      <w:pPr>
        <w:pStyle w:val="BodyText"/>
        <w:spacing w:line="240" w:lineRule="auto"/>
        <w:rPr>
          <w:rFonts w:ascii="Arial" w:hAnsi="Arial" w:cs="Arial"/>
          <w:i/>
          <w:iCs/>
          <w:sz w:val="24"/>
          <w:szCs w:val="24"/>
        </w:rPr>
      </w:pPr>
      <w:r w:rsidRPr="0072786E">
        <w:rPr>
          <w:rFonts w:ascii="Arial" w:hAnsi="Arial" w:cs="Arial"/>
          <w:i/>
          <w:iCs/>
          <w:sz w:val="24"/>
          <w:szCs w:val="24"/>
        </w:rPr>
        <w:tab/>
        <w:t>În conformitate cu prevederile art. 17 alin. (1), art. 66 lit. h) din Legea nr. 51/1995 pentru organizarea și exercitarea profesiei de avocat, republicată, cu modificările și completările ulterioare (denumită în continuare Lege), și ale art. 33 - 37 din Statutul profesiei de avocat, cu modificările și completările ulterioare (denumit în continuare Statut),</w:t>
      </w:r>
    </w:p>
    <w:p w14:paraId="2909702D" w14:textId="4BE52AA6" w:rsidR="00C36D92" w:rsidRPr="0072786E" w:rsidRDefault="00776E93" w:rsidP="0093551F">
      <w:pPr>
        <w:pStyle w:val="BodyText"/>
        <w:spacing w:line="240" w:lineRule="auto"/>
        <w:rPr>
          <w:rFonts w:ascii="Arial" w:hAnsi="Arial" w:cs="Arial"/>
          <w:i/>
          <w:iCs/>
          <w:sz w:val="26"/>
          <w:szCs w:val="26"/>
        </w:rPr>
      </w:pPr>
      <w:r w:rsidRPr="0072786E">
        <w:rPr>
          <w:rFonts w:ascii="Arial" w:hAnsi="Arial" w:cs="Arial"/>
          <w:i/>
          <w:iCs/>
          <w:sz w:val="24"/>
          <w:szCs w:val="24"/>
        </w:rPr>
        <w:tab/>
        <w:t xml:space="preserve">Comisia Permanentă a U.N.B.R., </w:t>
      </w:r>
      <w:r w:rsidR="00C36D92" w:rsidRPr="0072786E">
        <w:rPr>
          <w:rFonts w:ascii="Arial" w:hAnsi="Arial" w:cs="Arial"/>
          <w:i/>
          <w:iCs/>
          <w:sz w:val="24"/>
          <w:szCs w:val="24"/>
        </w:rPr>
        <w:t>întrunit</w:t>
      </w:r>
      <w:r w:rsidRPr="0072786E">
        <w:rPr>
          <w:rFonts w:ascii="Arial" w:hAnsi="Arial" w:cs="Arial"/>
          <w:i/>
          <w:iCs/>
          <w:sz w:val="24"/>
          <w:szCs w:val="24"/>
        </w:rPr>
        <w:t>ă</w:t>
      </w:r>
      <w:r w:rsidR="00C36D92" w:rsidRPr="0072786E">
        <w:rPr>
          <w:rFonts w:ascii="Arial" w:hAnsi="Arial" w:cs="Arial"/>
          <w:i/>
          <w:iCs/>
          <w:sz w:val="24"/>
          <w:szCs w:val="24"/>
        </w:rPr>
        <w:t xml:space="preserve"> în ședința din </w:t>
      </w:r>
      <w:r w:rsidRPr="0072786E">
        <w:rPr>
          <w:rFonts w:ascii="Arial" w:hAnsi="Arial" w:cs="Arial"/>
          <w:b/>
          <w:bCs/>
          <w:i/>
          <w:iCs/>
          <w:sz w:val="24"/>
          <w:szCs w:val="24"/>
        </w:rPr>
        <w:t>2</w:t>
      </w:r>
      <w:r w:rsidR="00D775B9" w:rsidRPr="0072786E">
        <w:rPr>
          <w:rFonts w:ascii="Arial" w:hAnsi="Arial" w:cs="Arial"/>
          <w:b/>
          <w:bCs/>
          <w:i/>
          <w:iCs/>
          <w:sz w:val="24"/>
          <w:szCs w:val="24"/>
        </w:rPr>
        <w:t>3 i</w:t>
      </w:r>
      <w:r w:rsidRPr="0072786E">
        <w:rPr>
          <w:rFonts w:ascii="Arial" w:hAnsi="Arial" w:cs="Arial"/>
          <w:b/>
          <w:bCs/>
          <w:i/>
          <w:iCs/>
          <w:sz w:val="24"/>
          <w:szCs w:val="24"/>
        </w:rPr>
        <w:t>anuarie</w:t>
      </w:r>
      <w:r w:rsidR="00D775B9" w:rsidRPr="0072786E">
        <w:rPr>
          <w:rFonts w:ascii="Arial" w:hAnsi="Arial" w:cs="Arial"/>
          <w:b/>
          <w:bCs/>
          <w:i/>
          <w:iCs/>
          <w:sz w:val="24"/>
          <w:szCs w:val="24"/>
        </w:rPr>
        <w:t xml:space="preserve"> </w:t>
      </w:r>
      <w:r w:rsidR="00C36D92" w:rsidRPr="0072786E">
        <w:rPr>
          <w:rFonts w:ascii="Arial" w:hAnsi="Arial" w:cs="Arial"/>
          <w:b/>
          <w:bCs/>
          <w:i/>
          <w:iCs/>
          <w:sz w:val="24"/>
          <w:szCs w:val="24"/>
        </w:rPr>
        <w:t>20</w:t>
      </w:r>
      <w:r w:rsidR="00551DA1" w:rsidRPr="0072786E">
        <w:rPr>
          <w:rFonts w:ascii="Arial" w:hAnsi="Arial" w:cs="Arial"/>
          <w:b/>
          <w:bCs/>
          <w:i/>
          <w:iCs/>
          <w:sz w:val="24"/>
          <w:szCs w:val="24"/>
        </w:rPr>
        <w:t>2</w:t>
      </w:r>
      <w:r w:rsidRPr="0072786E">
        <w:rPr>
          <w:rFonts w:ascii="Arial" w:hAnsi="Arial" w:cs="Arial"/>
          <w:b/>
          <w:bCs/>
          <w:i/>
          <w:iCs/>
          <w:sz w:val="24"/>
          <w:szCs w:val="24"/>
        </w:rPr>
        <w:t>5</w:t>
      </w:r>
      <w:r w:rsidR="00C36D92" w:rsidRPr="0072786E">
        <w:rPr>
          <w:rFonts w:ascii="Arial" w:hAnsi="Arial" w:cs="Arial"/>
          <w:i/>
          <w:iCs/>
          <w:sz w:val="24"/>
          <w:szCs w:val="24"/>
        </w:rPr>
        <w:t>, a dezbătut și a aprobat măsurile privind organizarea examenului de primire în profesia de avocat</w:t>
      </w:r>
      <w:r w:rsidR="00B57FB0" w:rsidRPr="0072786E">
        <w:rPr>
          <w:rFonts w:ascii="Arial" w:hAnsi="Arial" w:cs="Arial"/>
          <w:i/>
          <w:iCs/>
          <w:sz w:val="24"/>
          <w:szCs w:val="24"/>
        </w:rPr>
        <w:t xml:space="preserve"> din sesiunea </w:t>
      </w:r>
      <w:r w:rsidRPr="0072786E">
        <w:rPr>
          <w:rFonts w:ascii="Arial" w:hAnsi="Arial" w:cs="Arial"/>
          <w:i/>
          <w:iCs/>
          <w:sz w:val="24"/>
          <w:szCs w:val="24"/>
        </w:rPr>
        <w:t xml:space="preserve">aprilie </w:t>
      </w:r>
      <w:r w:rsidR="00C36D92" w:rsidRPr="0072786E">
        <w:rPr>
          <w:rFonts w:ascii="Arial" w:hAnsi="Arial" w:cs="Arial"/>
          <w:i/>
          <w:iCs/>
          <w:sz w:val="24"/>
          <w:szCs w:val="24"/>
        </w:rPr>
        <w:t>20</w:t>
      </w:r>
      <w:r w:rsidR="00551DA1" w:rsidRPr="0072786E">
        <w:rPr>
          <w:rFonts w:ascii="Arial" w:hAnsi="Arial" w:cs="Arial"/>
          <w:i/>
          <w:iCs/>
          <w:sz w:val="24"/>
          <w:szCs w:val="24"/>
        </w:rPr>
        <w:t>2</w:t>
      </w:r>
      <w:r w:rsidRPr="0072786E">
        <w:rPr>
          <w:rFonts w:ascii="Arial" w:hAnsi="Arial" w:cs="Arial"/>
          <w:i/>
          <w:iCs/>
          <w:sz w:val="24"/>
          <w:szCs w:val="24"/>
        </w:rPr>
        <w:t>5</w:t>
      </w:r>
      <w:r w:rsidR="00C36D92" w:rsidRPr="0072786E">
        <w:rPr>
          <w:rFonts w:ascii="Arial" w:hAnsi="Arial" w:cs="Arial"/>
          <w:i/>
          <w:iCs/>
          <w:sz w:val="24"/>
          <w:szCs w:val="24"/>
        </w:rPr>
        <w:t xml:space="preserve"> și a adoptat următoarea </w:t>
      </w:r>
    </w:p>
    <w:p w14:paraId="6CB5627D" w14:textId="77777777" w:rsidR="00AD4B13" w:rsidRPr="006F4002" w:rsidRDefault="00AD4B13" w:rsidP="00F10599">
      <w:pPr>
        <w:jc w:val="center"/>
        <w:rPr>
          <w:rFonts w:ascii="Arial" w:hAnsi="Arial" w:cs="Arial"/>
          <w:b/>
          <w:sz w:val="28"/>
          <w:szCs w:val="28"/>
        </w:rPr>
      </w:pPr>
    </w:p>
    <w:p w14:paraId="64B79F92" w14:textId="77777777" w:rsidR="00D2380A" w:rsidRPr="006F4002" w:rsidRDefault="00D2380A" w:rsidP="00F10599">
      <w:pPr>
        <w:jc w:val="center"/>
        <w:rPr>
          <w:rFonts w:ascii="Arial" w:hAnsi="Arial" w:cs="Arial"/>
          <w:b/>
          <w:sz w:val="28"/>
          <w:szCs w:val="28"/>
        </w:rPr>
      </w:pPr>
    </w:p>
    <w:p w14:paraId="1F220C7B" w14:textId="755D267C" w:rsidR="005B1F81" w:rsidRPr="006F4002" w:rsidRDefault="00776E93" w:rsidP="00F10599">
      <w:pPr>
        <w:jc w:val="center"/>
        <w:rPr>
          <w:rFonts w:ascii="Arial" w:hAnsi="Arial" w:cs="Arial"/>
          <w:b/>
          <w:sz w:val="28"/>
          <w:szCs w:val="28"/>
        </w:rPr>
      </w:pPr>
      <w:r>
        <w:rPr>
          <w:rFonts w:ascii="Arial" w:hAnsi="Arial" w:cs="Arial"/>
          <w:b/>
          <w:sz w:val="28"/>
          <w:szCs w:val="28"/>
        </w:rPr>
        <w:t>DECIZIE</w:t>
      </w:r>
      <w:r w:rsidR="005B1F81" w:rsidRPr="006F4002">
        <w:rPr>
          <w:rFonts w:ascii="Arial" w:hAnsi="Arial" w:cs="Arial"/>
          <w:b/>
          <w:sz w:val="28"/>
          <w:szCs w:val="28"/>
        </w:rPr>
        <w:t>:</w:t>
      </w:r>
    </w:p>
    <w:p w14:paraId="78457F5B" w14:textId="77777777" w:rsidR="005B1F81" w:rsidRPr="006F4002" w:rsidRDefault="005B1F81" w:rsidP="00F10599">
      <w:pPr>
        <w:pStyle w:val="BodyText"/>
        <w:spacing w:line="240" w:lineRule="auto"/>
        <w:jc w:val="center"/>
        <w:rPr>
          <w:rFonts w:ascii="Arial" w:hAnsi="Arial" w:cs="Arial"/>
          <w:szCs w:val="28"/>
        </w:rPr>
      </w:pPr>
    </w:p>
    <w:p w14:paraId="7371987A" w14:textId="77777777" w:rsidR="00D2380A" w:rsidRPr="006F4002" w:rsidRDefault="00D2380A" w:rsidP="00F10599">
      <w:pPr>
        <w:pStyle w:val="BodyText"/>
        <w:spacing w:line="240" w:lineRule="auto"/>
        <w:jc w:val="center"/>
        <w:rPr>
          <w:rFonts w:ascii="Arial" w:hAnsi="Arial" w:cs="Arial"/>
          <w:szCs w:val="28"/>
        </w:rPr>
      </w:pPr>
    </w:p>
    <w:p w14:paraId="1D33BA80" w14:textId="77777777" w:rsidR="005B1F81" w:rsidRPr="006F4002" w:rsidRDefault="005B1F81" w:rsidP="00F507B2">
      <w:pPr>
        <w:pStyle w:val="BodyText"/>
        <w:spacing w:line="240" w:lineRule="auto"/>
        <w:ind w:firstLine="708"/>
        <w:rPr>
          <w:rFonts w:ascii="Arial" w:hAnsi="Arial" w:cs="Arial"/>
          <w:sz w:val="24"/>
          <w:szCs w:val="24"/>
        </w:rPr>
      </w:pPr>
      <w:r w:rsidRPr="006F4002">
        <w:rPr>
          <w:rFonts w:ascii="Arial" w:hAnsi="Arial" w:cs="Arial"/>
          <w:b/>
          <w:sz w:val="24"/>
          <w:szCs w:val="24"/>
        </w:rPr>
        <w:t>Art.</w:t>
      </w:r>
      <w:r w:rsidR="00152F51" w:rsidRPr="006F4002">
        <w:rPr>
          <w:rFonts w:ascii="Arial" w:hAnsi="Arial" w:cs="Arial"/>
          <w:b/>
          <w:sz w:val="24"/>
          <w:szCs w:val="24"/>
        </w:rPr>
        <w:t xml:space="preserve"> </w:t>
      </w:r>
      <w:r w:rsidRPr="006F4002">
        <w:rPr>
          <w:rFonts w:ascii="Arial" w:hAnsi="Arial" w:cs="Arial"/>
          <w:b/>
          <w:sz w:val="24"/>
          <w:szCs w:val="24"/>
        </w:rPr>
        <w:t>1.</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Examenul se va sus</w:t>
      </w:r>
      <w:r w:rsidR="009C65EC" w:rsidRPr="006F4002">
        <w:rPr>
          <w:rFonts w:ascii="Arial" w:hAnsi="Arial" w:cs="Arial"/>
          <w:sz w:val="24"/>
          <w:szCs w:val="24"/>
        </w:rPr>
        <w:t>ț</w:t>
      </w:r>
      <w:r w:rsidRPr="006F4002">
        <w:rPr>
          <w:rFonts w:ascii="Arial" w:hAnsi="Arial" w:cs="Arial"/>
          <w:sz w:val="24"/>
          <w:szCs w:val="24"/>
        </w:rPr>
        <w:t>ine în mod unitar, în cadrul Institutului Na</w:t>
      </w:r>
      <w:r w:rsidR="009C65EC" w:rsidRPr="006F4002">
        <w:rPr>
          <w:rFonts w:ascii="Arial" w:hAnsi="Arial" w:cs="Arial"/>
          <w:sz w:val="24"/>
          <w:szCs w:val="24"/>
        </w:rPr>
        <w:t>ț</w:t>
      </w:r>
      <w:r w:rsidRPr="006F4002">
        <w:rPr>
          <w:rFonts w:ascii="Arial" w:hAnsi="Arial" w:cs="Arial"/>
          <w:sz w:val="24"/>
          <w:szCs w:val="24"/>
        </w:rPr>
        <w:t xml:space="preserve">ional pentru Pregătirea </w:t>
      </w:r>
      <w:r w:rsidR="00982530" w:rsidRPr="006F4002">
        <w:rPr>
          <w:rFonts w:ascii="Arial" w:hAnsi="Arial" w:cs="Arial"/>
          <w:sz w:val="24"/>
          <w:szCs w:val="24"/>
        </w:rPr>
        <w:t>ș</w:t>
      </w:r>
      <w:r w:rsidRPr="006F4002">
        <w:rPr>
          <w:rFonts w:ascii="Arial" w:hAnsi="Arial" w:cs="Arial"/>
          <w:sz w:val="24"/>
          <w:szCs w:val="24"/>
        </w:rPr>
        <w:t>i Perfec</w:t>
      </w:r>
      <w:r w:rsidR="009C65EC" w:rsidRPr="006F4002">
        <w:rPr>
          <w:rFonts w:ascii="Arial" w:hAnsi="Arial" w:cs="Arial"/>
          <w:sz w:val="24"/>
          <w:szCs w:val="24"/>
        </w:rPr>
        <w:t>ț</w:t>
      </w:r>
      <w:r w:rsidRPr="006F4002">
        <w:rPr>
          <w:rFonts w:ascii="Arial" w:hAnsi="Arial" w:cs="Arial"/>
          <w:sz w:val="24"/>
          <w:szCs w:val="24"/>
        </w:rPr>
        <w:t>ionarea Avoca</w:t>
      </w:r>
      <w:r w:rsidR="009C65EC" w:rsidRPr="006F4002">
        <w:rPr>
          <w:rFonts w:ascii="Arial" w:hAnsi="Arial" w:cs="Arial"/>
          <w:sz w:val="24"/>
          <w:szCs w:val="24"/>
        </w:rPr>
        <w:t>ț</w:t>
      </w:r>
      <w:r w:rsidRPr="006F4002">
        <w:rPr>
          <w:rFonts w:ascii="Arial" w:hAnsi="Arial" w:cs="Arial"/>
          <w:sz w:val="24"/>
          <w:szCs w:val="24"/>
        </w:rPr>
        <w:t xml:space="preserve">ilor - I.N.P.P.A. (în continuare I.N.P.P.A.) </w:t>
      </w:r>
      <w:r w:rsidR="00982530" w:rsidRPr="006F4002">
        <w:rPr>
          <w:rFonts w:ascii="Arial" w:hAnsi="Arial" w:cs="Arial"/>
          <w:sz w:val="24"/>
          <w:szCs w:val="24"/>
        </w:rPr>
        <w:t>ș</w:t>
      </w:r>
      <w:r w:rsidRPr="006F4002">
        <w:rPr>
          <w:rFonts w:ascii="Arial" w:hAnsi="Arial" w:cs="Arial"/>
          <w:sz w:val="24"/>
          <w:szCs w:val="24"/>
        </w:rPr>
        <w:t>i se va desfă</w:t>
      </w:r>
      <w:r w:rsidR="00982530" w:rsidRPr="006F4002">
        <w:rPr>
          <w:rFonts w:ascii="Arial" w:hAnsi="Arial" w:cs="Arial"/>
          <w:sz w:val="24"/>
          <w:szCs w:val="24"/>
        </w:rPr>
        <w:t>ș</w:t>
      </w:r>
      <w:r w:rsidRPr="006F4002">
        <w:rPr>
          <w:rFonts w:ascii="Arial" w:hAnsi="Arial" w:cs="Arial"/>
          <w:sz w:val="24"/>
          <w:szCs w:val="24"/>
        </w:rPr>
        <w:t xml:space="preserve">ura prin I.N.P.P.A. </w:t>
      </w:r>
      <w:r w:rsidR="00447FFB" w:rsidRPr="006F4002">
        <w:rPr>
          <w:rFonts w:ascii="Arial" w:hAnsi="Arial" w:cs="Arial"/>
          <w:sz w:val="24"/>
          <w:szCs w:val="24"/>
        </w:rPr>
        <w:t>cu sediul în Bucure</w:t>
      </w:r>
      <w:r w:rsidR="00982530" w:rsidRPr="006F4002">
        <w:rPr>
          <w:rFonts w:ascii="Arial" w:hAnsi="Arial" w:cs="Arial"/>
          <w:sz w:val="24"/>
          <w:szCs w:val="24"/>
        </w:rPr>
        <w:t>ș</w:t>
      </w:r>
      <w:r w:rsidR="00447FFB" w:rsidRPr="006F4002">
        <w:rPr>
          <w:rFonts w:ascii="Arial" w:hAnsi="Arial" w:cs="Arial"/>
          <w:sz w:val="24"/>
          <w:szCs w:val="24"/>
        </w:rPr>
        <w:t>ti, strada Vulturilor nr. 23, sector 3</w:t>
      </w:r>
      <w:r w:rsidRPr="006F4002">
        <w:rPr>
          <w:rFonts w:ascii="Arial" w:hAnsi="Arial" w:cs="Arial"/>
          <w:sz w:val="24"/>
          <w:szCs w:val="24"/>
        </w:rPr>
        <w:t>.</w:t>
      </w:r>
    </w:p>
    <w:p w14:paraId="64867E77" w14:textId="7C486269"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(2)</w:t>
      </w:r>
      <w:r w:rsidRPr="006F4002">
        <w:rPr>
          <w:rFonts w:ascii="Arial" w:hAnsi="Arial" w:cs="Arial"/>
          <w:sz w:val="24"/>
          <w:szCs w:val="24"/>
        </w:rPr>
        <w:t xml:space="preserve"> Data desfă</w:t>
      </w:r>
      <w:r w:rsidR="00982530" w:rsidRPr="006F4002">
        <w:rPr>
          <w:rFonts w:ascii="Arial" w:hAnsi="Arial" w:cs="Arial"/>
          <w:sz w:val="24"/>
          <w:szCs w:val="24"/>
        </w:rPr>
        <w:t>ș</w:t>
      </w:r>
      <w:r w:rsidRPr="006F4002">
        <w:rPr>
          <w:rFonts w:ascii="Arial" w:hAnsi="Arial" w:cs="Arial"/>
          <w:sz w:val="24"/>
          <w:szCs w:val="24"/>
        </w:rPr>
        <w:t xml:space="preserve">urării examenului este </w:t>
      </w:r>
      <w:r w:rsidR="0093551F">
        <w:rPr>
          <w:rFonts w:ascii="Arial" w:hAnsi="Arial" w:cs="Arial"/>
          <w:sz w:val="24"/>
          <w:szCs w:val="24"/>
        </w:rPr>
        <w:t>6</w:t>
      </w:r>
      <w:r w:rsidR="00D775B9">
        <w:rPr>
          <w:rFonts w:ascii="Arial" w:hAnsi="Arial" w:cs="Arial"/>
          <w:sz w:val="24"/>
          <w:szCs w:val="24"/>
        </w:rPr>
        <w:t xml:space="preserve"> </w:t>
      </w:r>
      <w:r w:rsidR="0093551F">
        <w:rPr>
          <w:rFonts w:ascii="Arial" w:hAnsi="Arial" w:cs="Arial"/>
          <w:sz w:val="24"/>
          <w:szCs w:val="24"/>
        </w:rPr>
        <w:t xml:space="preserve">aprilie </w:t>
      </w:r>
      <w:r w:rsidR="0094622E" w:rsidRPr="006F4002">
        <w:rPr>
          <w:rFonts w:ascii="Arial" w:hAnsi="Arial" w:cs="Arial"/>
          <w:sz w:val="24"/>
          <w:szCs w:val="24"/>
        </w:rPr>
        <w:t>202</w:t>
      </w:r>
      <w:r w:rsidR="0093551F">
        <w:rPr>
          <w:rFonts w:ascii="Arial" w:hAnsi="Arial" w:cs="Arial"/>
          <w:sz w:val="24"/>
          <w:szCs w:val="24"/>
        </w:rPr>
        <w:t>5</w:t>
      </w:r>
      <w:r w:rsidRPr="006F4002">
        <w:rPr>
          <w:rFonts w:ascii="Arial" w:hAnsi="Arial" w:cs="Arial"/>
          <w:sz w:val="24"/>
          <w:szCs w:val="24"/>
        </w:rPr>
        <w:t>, pentru to</w:t>
      </w:r>
      <w:r w:rsidR="009C65EC" w:rsidRPr="006F4002">
        <w:rPr>
          <w:rFonts w:ascii="Arial" w:hAnsi="Arial" w:cs="Arial"/>
          <w:sz w:val="24"/>
          <w:szCs w:val="24"/>
        </w:rPr>
        <w:t>ț</w:t>
      </w:r>
      <w:r w:rsidRPr="006F4002">
        <w:rPr>
          <w:rFonts w:ascii="Arial" w:hAnsi="Arial" w:cs="Arial"/>
          <w:sz w:val="24"/>
          <w:szCs w:val="24"/>
        </w:rPr>
        <w:t>i candida</w:t>
      </w:r>
      <w:r w:rsidR="009C65EC" w:rsidRPr="006F4002">
        <w:rPr>
          <w:rFonts w:ascii="Arial" w:hAnsi="Arial" w:cs="Arial"/>
          <w:sz w:val="24"/>
          <w:szCs w:val="24"/>
        </w:rPr>
        <w:t>ț</w:t>
      </w:r>
      <w:r w:rsidRPr="006F4002">
        <w:rPr>
          <w:rFonts w:ascii="Arial" w:hAnsi="Arial" w:cs="Arial"/>
          <w:sz w:val="24"/>
          <w:szCs w:val="24"/>
        </w:rPr>
        <w:t>ii</w:t>
      </w:r>
      <w:r w:rsidR="006127C8" w:rsidRPr="006F4002">
        <w:rPr>
          <w:rFonts w:ascii="Arial" w:hAnsi="Arial" w:cs="Arial"/>
          <w:sz w:val="24"/>
          <w:szCs w:val="24"/>
        </w:rPr>
        <w:t>. Examenul se va desfă</w:t>
      </w:r>
      <w:r w:rsidR="00982530" w:rsidRPr="006F4002">
        <w:rPr>
          <w:rFonts w:ascii="Arial" w:hAnsi="Arial" w:cs="Arial"/>
          <w:sz w:val="24"/>
          <w:szCs w:val="24"/>
        </w:rPr>
        <w:t>ș</w:t>
      </w:r>
      <w:r w:rsidR="006127C8" w:rsidRPr="006F4002">
        <w:rPr>
          <w:rFonts w:ascii="Arial" w:hAnsi="Arial" w:cs="Arial"/>
          <w:sz w:val="24"/>
          <w:szCs w:val="24"/>
        </w:rPr>
        <w:t>ura la Bucure</w:t>
      </w:r>
      <w:r w:rsidR="00982530" w:rsidRPr="006F4002">
        <w:rPr>
          <w:rFonts w:ascii="Arial" w:hAnsi="Arial" w:cs="Arial"/>
          <w:sz w:val="24"/>
          <w:szCs w:val="24"/>
        </w:rPr>
        <w:t>ș</w:t>
      </w:r>
      <w:r w:rsidR="006127C8" w:rsidRPr="006F4002">
        <w:rPr>
          <w:rFonts w:ascii="Arial" w:hAnsi="Arial" w:cs="Arial"/>
          <w:sz w:val="24"/>
          <w:szCs w:val="24"/>
        </w:rPr>
        <w:t>ti</w:t>
      </w:r>
      <w:r w:rsidR="005F3013" w:rsidRPr="006F4002">
        <w:rPr>
          <w:rFonts w:ascii="Arial" w:hAnsi="Arial" w:cs="Arial"/>
          <w:sz w:val="24"/>
          <w:szCs w:val="24"/>
        </w:rPr>
        <w:t>, în sistem fizic (față în față</w:t>
      </w:r>
      <w:r w:rsidR="00691253" w:rsidRPr="006F4002">
        <w:rPr>
          <w:rFonts w:ascii="Arial" w:hAnsi="Arial" w:cs="Arial"/>
          <w:sz w:val="24"/>
          <w:szCs w:val="24"/>
        </w:rPr>
        <w:t xml:space="preserve">), </w:t>
      </w:r>
      <w:r w:rsidR="00B57FB0" w:rsidRPr="006F4002">
        <w:rPr>
          <w:rFonts w:ascii="Arial" w:hAnsi="Arial" w:cs="Arial"/>
          <w:sz w:val="24"/>
          <w:szCs w:val="24"/>
        </w:rPr>
        <w:t>în spațiile Universității din București</w:t>
      </w:r>
      <w:r w:rsidRPr="006F4002">
        <w:rPr>
          <w:rFonts w:ascii="Arial" w:hAnsi="Arial" w:cs="Arial"/>
          <w:sz w:val="24"/>
          <w:szCs w:val="24"/>
        </w:rPr>
        <w:t xml:space="preserve">. </w:t>
      </w:r>
    </w:p>
    <w:p w14:paraId="16AE7D64" w14:textId="30146E22" w:rsidR="005408DE" w:rsidRPr="006F4002" w:rsidRDefault="005408DE" w:rsidP="005408DE">
      <w:pPr>
        <w:pStyle w:val="BodyText"/>
        <w:spacing w:line="240" w:lineRule="auto"/>
        <w:ind w:firstLine="708"/>
        <w:rPr>
          <w:rFonts w:ascii="Arial" w:hAnsi="Arial" w:cs="Arial"/>
          <w:sz w:val="24"/>
          <w:szCs w:val="24"/>
        </w:rPr>
      </w:pPr>
      <w:r w:rsidRPr="006F4002">
        <w:rPr>
          <w:rFonts w:ascii="Arial" w:hAnsi="Arial" w:cs="Arial"/>
          <w:b/>
          <w:sz w:val="24"/>
          <w:szCs w:val="24"/>
        </w:rPr>
        <w:t>(3)</w:t>
      </w:r>
      <w:r w:rsidRPr="006F4002">
        <w:rPr>
          <w:rFonts w:ascii="Arial" w:hAnsi="Arial" w:cs="Arial"/>
          <w:sz w:val="24"/>
          <w:szCs w:val="24"/>
        </w:rPr>
        <w:t xml:space="preserve"> Tematica de examen este anexată prezentei Hotărâri</w:t>
      </w:r>
      <w:r w:rsidR="005F3013" w:rsidRPr="006F4002">
        <w:rPr>
          <w:rStyle w:val="FootnoteReference"/>
          <w:rFonts w:ascii="Arial" w:hAnsi="Arial" w:cs="Arial"/>
          <w:sz w:val="24"/>
          <w:szCs w:val="24"/>
        </w:rPr>
        <w:footnoteReference w:id="1"/>
      </w:r>
      <w:r w:rsidRPr="006F4002">
        <w:rPr>
          <w:rFonts w:ascii="Arial" w:hAnsi="Arial" w:cs="Arial"/>
          <w:sz w:val="24"/>
          <w:szCs w:val="24"/>
        </w:rPr>
        <w:t xml:space="preserve">. </w:t>
      </w:r>
    </w:p>
    <w:p w14:paraId="1AD1E665" w14:textId="0C6CA7EC" w:rsidR="009F4F7F" w:rsidRPr="006F4002" w:rsidRDefault="009F4F7F" w:rsidP="005408DE">
      <w:pPr>
        <w:pStyle w:val="BodyText"/>
        <w:spacing w:line="240" w:lineRule="auto"/>
        <w:ind w:firstLine="708"/>
        <w:rPr>
          <w:rFonts w:ascii="Arial" w:hAnsi="Arial" w:cs="Arial"/>
          <w:sz w:val="24"/>
          <w:szCs w:val="24"/>
        </w:rPr>
      </w:pPr>
      <w:r w:rsidRPr="006F4002">
        <w:rPr>
          <w:rFonts w:ascii="Arial" w:hAnsi="Arial" w:cs="Arial"/>
          <w:b/>
          <w:bCs/>
          <w:sz w:val="24"/>
          <w:szCs w:val="24"/>
        </w:rPr>
        <w:t>(4)</w:t>
      </w:r>
      <w:r w:rsidRPr="006F4002">
        <w:rPr>
          <w:rFonts w:ascii="Arial" w:hAnsi="Arial" w:cs="Arial"/>
          <w:sz w:val="24"/>
          <w:szCs w:val="24"/>
        </w:rPr>
        <w:t xml:space="preserve"> Regulamentul de examen </w:t>
      </w:r>
      <w:r w:rsidR="00340122" w:rsidRPr="006F4002">
        <w:rPr>
          <w:rFonts w:ascii="Arial" w:hAnsi="Arial" w:cs="Arial"/>
          <w:sz w:val="24"/>
          <w:szCs w:val="24"/>
        </w:rPr>
        <w:t xml:space="preserve">aplicabil </w:t>
      </w:r>
      <w:r w:rsidRPr="006F4002">
        <w:rPr>
          <w:rFonts w:ascii="Arial" w:hAnsi="Arial" w:cs="Arial"/>
          <w:sz w:val="24"/>
          <w:szCs w:val="24"/>
        </w:rPr>
        <w:t xml:space="preserve">este </w:t>
      </w:r>
      <w:r w:rsidR="00E535F8" w:rsidRPr="006F4002">
        <w:rPr>
          <w:rFonts w:ascii="Arial" w:hAnsi="Arial" w:cs="Arial"/>
          <w:sz w:val="24"/>
          <w:szCs w:val="24"/>
        </w:rPr>
        <w:t xml:space="preserve">Regulamentul-Cadru privind organizarea examenului de primire în profesia de avocat </w:t>
      </w:r>
      <w:r w:rsidR="009711B9" w:rsidRPr="006F4002">
        <w:rPr>
          <w:rFonts w:ascii="Arial" w:hAnsi="Arial" w:cs="Arial"/>
          <w:sz w:val="24"/>
          <w:szCs w:val="24"/>
        </w:rPr>
        <w:t>ș</w:t>
      </w:r>
      <w:r w:rsidR="00E535F8" w:rsidRPr="006F4002">
        <w:rPr>
          <w:rFonts w:ascii="Arial" w:hAnsi="Arial" w:cs="Arial"/>
          <w:sz w:val="24"/>
          <w:szCs w:val="24"/>
        </w:rPr>
        <w:t xml:space="preserve">i admitere </w:t>
      </w:r>
      <w:r w:rsidR="009711B9" w:rsidRPr="006F4002">
        <w:rPr>
          <w:rFonts w:ascii="Arial" w:hAnsi="Arial" w:cs="Arial"/>
          <w:sz w:val="24"/>
          <w:szCs w:val="24"/>
        </w:rPr>
        <w:t>î</w:t>
      </w:r>
      <w:r w:rsidR="00E535F8" w:rsidRPr="006F4002">
        <w:rPr>
          <w:rFonts w:ascii="Arial" w:hAnsi="Arial" w:cs="Arial"/>
          <w:sz w:val="24"/>
          <w:szCs w:val="24"/>
        </w:rPr>
        <w:t xml:space="preserve">n cadrul Institutului </w:t>
      </w:r>
      <w:r w:rsidR="00C5209F" w:rsidRPr="006F4002">
        <w:rPr>
          <w:rFonts w:ascii="Arial" w:hAnsi="Arial" w:cs="Arial"/>
          <w:sz w:val="24"/>
          <w:szCs w:val="24"/>
        </w:rPr>
        <w:t>National</w:t>
      </w:r>
      <w:r w:rsidR="00E535F8" w:rsidRPr="006F4002">
        <w:rPr>
          <w:rFonts w:ascii="Arial" w:hAnsi="Arial" w:cs="Arial"/>
          <w:sz w:val="24"/>
          <w:szCs w:val="24"/>
        </w:rPr>
        <w:t xml:space="preserve"> pentru Pregătirea şi </w:t>
      </w:r>
      <w:r w:rsidR="00C5209F" w:rsidRPr="006F4002">
        <w:rPr>
          <w:rFonts w:ascii="Arial" w:hAnsi="Arial" w:cs="Arial"/>
          <w:sz w:val="24"/>
          <w:szCs w:val="24"/>
        </w:rPr>
        <w:t>Perfecționarea</w:t>
      </w:r>
      <w:r w:rsidR="00E535F8" w:rsidRPr="006F4002">
        <w:rPr>
          <w:rFonts w:ascii="Arial" w:hAnsi="Arial" w:cs="Arial"/>
          <w:sz w:val="24"/>
          <w:szCs w:val="24"/>
        </w:rPr>
        <w:t xml:space="preserve"> </w:t>
      </w:r>
      <w:r w:rsidR="00C5209F" w:rsidRPr="006F4002">
        <w:rPr>
          <w:rFonts w:ascii="Arial" w:hAnsi="Arial" w:cs="Arial"/>
          <w:sz w:val="24"/>
          <w:szCs w:val="24"/>
        </w:rPr>
        <w:t>Avocaților</w:t>
      </w:r>
      <w:r w:rsidR="00E535F8" w:rsidRPr="006F4002">
        <w:rPr>
          <w:rFonts w:ascii="Arial" w:hAnsi="Arial" w:cs="Arial"/>
          <w:sz w:val="24"/>
          <w:szCs w:val="24"/>
        </w:rPr>
        <w:t xml:space="preserve"> – I.N.P.P.A. (în vederea dobândirii titlului profesional de avocat stagiar) şi de primire în profesia de avocat a persoanelor care au absolvit examenul de definitivat în alte profesii juridice, </w:t>
      </w:r>
      <w:r w:rsidRPr="006F4002">
        <w:rPr>
          <w:rFonts w:ascii="Arial" w:hAnsi="Arial" w:cs="Arial"/>
          <w:sz w:val="24"/>
          <w:szCs w:val="24"/>
        </w:rPr>
        <w:t>adoptat prin Hotărârea Consiliului U</w:t>
      </w:r>
      <w:r w:rsidR="001A6388" w:rsidRPr="006F4002">
        <w:rPr>
          <w:rFonts w:ascii="Arial" w:hAnsi="Arial" w:cs="Arial"/>
          <w:sz w:val="24"/>
          <w:szCs w:val="24"/>
        </w:rPr>
        <w:t>.</w:t>
      </w:r>
      <w:r w:rsidRPr="006F4002">
        <w:rPr>
          <w:rFonts w:ascii="Arial" w:hAnsi="Arial" w:cs="Arial"/>
          <w:sz w:val="24"/>
          <w:szCs w:val="24"/>
        </w:rPr>
        <w:t>N</w:t>
      </w:r>
      <w:r w:rsidR="001A6388" w:rsidRPr="006F4002">
        <w:rPr>
          <w:rFonts w:ascii="Arial" w:hAnsi="Arial" w:cs="Arial"/>
          <w:sz w:val="24"/>
          <w:szCs w:val="24"/>
        </w:rPr>
        <w:t>.</w:t>
      </w:r>
      <w:r w:rsidRPr="006F4002">
        <w:rPr>
          <w:rFonts w:ascii="Arial" w:hAnsi="Arial" w:cs="Arial"/>
          <w:sz w:val="24"/>
          <w:szCs w:val="24"/>
        </w:rPr>
        <w:t>B</w:t>
      </w:r>
      <w:r w:rsidR="001A6388" w:rsidRPr="006F4002">
        <w:rPr>
          <w:rFonts w:ascii="Arial" w:hAnsi="Arial" w:cs="Arial"/>
          <w:sz w:val="24"/>
          <w:szCs w:val="24"/>
        </w:rPr>
        <w:t>.</w:t>
      </w:r>
      <w:r w:rsidRPr="006F4002">
        <w:rPr>
          <w:rFonts w:ascii="Arial" w:hAnsi="Arial" w:cs="Arial"/>
          <w:sz w:val="24"/>
          <w:szCs w:val="24"/>
        </w:rPr>
        <w:t>R</w:t>
      </w:r>
      <w:r w:rsidR="001A6388" w:rsidRPr="006F4002">
        <w:rPr>
          <w:rFonts w:ascii="Arial" w:hAnsi="Arial" w:cs="Arial"/>
          <w:sz w:val="24"/>
          <w:szCs w:val="24"/>
        </w:rPr>
        <w:t>.</w:t>
      </w:r>
      <w:r w:rsidRPr="006F4002">
        <w:rPr>
          <w:rFonts w:ascii="Arial" w:hAnsi="Arial" w:cs="Arial"/>
          <w:sz w:val="24"/>
          <w:szCs w:val="24"/>
        </w:rPr>
        <w:t xml:space="preserve"> nr. 57/27.03.2020</w:t>
      </w:r>
      <w:r w:rsidR="00E535F8" w:rsidRPr="006F4002">
        <w:rPr>
          <w:rFonts w:ascii="Arial" w:hAnsi="Arial" w:cs="Arial"/>
          <w:sz w:val="24"/>
          <w:szCs w:val="24"/>
        </w:rPr>
        <w:t xml:space="preserve"> și modificat prin Hotărârea Consiliului U</w:t>
      </w:r>
      <w:r w:rsidR="001A6388" w:rsidRPr="006F4002">
        <w:rPr>
          <w:rFonts w:ascii="Arial" w:hAnsi="Arial" w:cs="Arial"/>
          <w:sz w:val="24"/>
          <w:szCs w:val="24"/>
        </w:rPr>
        <w:t>.</w:t>
      </w:r>
      <w:r w:rsidR="00E535F8" w:rsidRPr="006F4002">
        <w:rPr>
          <w:rFonts w:ascii="Arial" w:hAnsi="Arial" w:cs="Arial"/>
          <w:sz w:val="24"/>
          <w:szCs w:val="24"/>
        </w:rPr>
        <w:t>N</w:t>
      </w:r>
      <w:r w:rsidR="001A6388" w:rsidRPr="006F4002">
        <w:rPr>
          <w:rFonts w:ascii="Arial" w:hAnsi="Arial" w:cs="Arial"/>
          <w:sz w:val="24"/>
          <w:szCs w:val="24"/>
        </w:rPr>
        <w:t>.</w:t>
      </w:r>
      <w:r w:rsidR="00E535F8" w:rsidRPr="006F4002">
        <w:rPr>
          <w:rFonts w:ascii="Arial" w:hAnsi="Arial" w:cs="Arial"/>
          <w:sz w:val="24"/>
          <w:szCs w:val="24"/>
        </w:rPr>
        <w:t>B</w:t>
      </w:r>
      <w:r w:rsidR="001A6388" w:rsidRPr="006F4002">
        <w:rPr>
          <w:rFonts w:ascii="Arial" w:hAnsi="Arial" w:cs="Arial"/>
          <w:sz w:val="24"/>
          <w:szCs w:val="24"/>
        </w:rPr>
        <w:t>.</w:t>
      </w:r>
      <w:r w:rsidR="00E535F8" w:rsidRPr="006F4002">
        <w:rPr>
          <w:rFonts w:ascii="Arial" w:hAnsi="Arial" w:cs="Arial"/>
          <w:sz w:val="24"/>
          <w:szCs w:val="24"/>
        </w:rPr>
        <w:t>R</w:t>
      </w:r>
      <w:r w:rsidR="001A6388" w:rsidRPr="006F4002">
        <w:rPr>
          <w:rFonts w:ascii="Arial" w:hAnsi="Arial" w:cs="Arial"/>
          <w:sz w:val="24"/>
          <w:szCs w:val="24"/>
        </w:rPr>
        <w:t>.</w:t>
      </w:r>
      <w:r w:rsidR="00E535F8" w:rsidRPr="006F4002">
        <w:rPr>
          <w:rFonts w:ascii="Arial" w:hAnsi="Arial" w:cs="Arial"/>
          <w:sz w:val="24"/>
          <w:szCs w:val="24"/>
        </w:rPr>
        <w:t xml:space="preserve"> nr.</w:t>
      </w:r>
      <w:r w:rsidR="00D2380A" w:rsidRPr="006F4002">
        <w:rPr>
          <w:rFonts w:ascii="Arial" w:hAnsi="Arial" w:cs="Arial"/>
          <w:sz w:val="24"/>
          <w:szCs w:val="24"/>
        </w:rPr>
        <w:t xml:space="preserve"> 210</w:t>
      </w:r>
      <w:r w:rsidR="00E535F8" w:rsidRPr="006F4002">
        <w:rPr>
          <w:rFonts w:ascii="Arial" w:hAnsi="Arial" w:cs="Arial"/>
          <w:sz w:val="24"/>
          <w:szCs w:val="24"/>
        </w:rPr>
        <w:t>/10-11.12.2021</w:t>
      </w:r>
      <w:r w:rsidR="00D775B9">
        <w:rPr>
          <w:rFonts w:ascii="Arial" w:hAnsi="Arial" w:cs="Arial"/>
          <w:sz w:val="24"/>
          <w:szCs w:val="24"/>
        </w:rPr>
        <w:t>,</w:t>
      </w:r>
      <w:r w:rsidR="00136A6D" w:rsidRPr="006F4002">
        <w:rPr>
          <w:rFonts w:ascii="Arial" w:hAnsi="Arial" w:cs="Arial"/>
          <w:sz w:val="24"/>
          <w:szCs w:val="24"/>
        </w:rPr>
        <w:t xml:space="preserve"> </w:t>
      </w:r>
      <w:bookmarkStart w:id="0" w:name="_Hlk187337301"/>
      <w:r w:rsidR="00136A6D" w:rsidRPr="006F4002">
        <w:rPr>
          <w:rFonts w:ascii="Arial" w:hAnsi="Arial" w:cs="Arial"/>
          <w:sz w:val="24"/>
          <w:szCs w:val="24"/>
        </w:rPr>
        <w:t>Hotărârea Consiliului U.N.B.R.</w:t>
      </w:r>
      <w:bookmarkEnd w:id="0"/>
      <w:r w:rsidR="00136A6D" w:rsidRPr="006F4002">
        <w:rPr>
          <w:rFonts w:ascii="Arial" w:hAnsi="Arial" w:cs="Arial"/>
          <w:sz w:val="24"/>
          <w:szCs w:val="24"/>
        </w:rPr>
        <w:t xml:space="preserve"> nr. 351/8 iunie 2023</w:t>
      </w:r>
      <w:r w:rsidR="0093551F">
        <w:rPr>
          <w:rFonts w:ascii="Arial" w:hAnsi="Arial" w:cs="Arial"/>
          <w:sz w:val="24"/>
          <w:szCs w:val="24"/>
        </w:rPr>
        <w:t xml:space="preserve">, </w:t>
      </w:r>
      <w:r w:rsidR="0093551F" w:rsidRPr="006F4002">
        <w:rPr>
          <w:rFonts w:ascii="Arial" w:hAnsi="Arial" w:cs="Arial"/>
          <w:sz w:val="24"/>
          <w:szCs w:val="24"/>
        </w:rPr>
        <w:t>Hotărârea Consiliului U.N.B.R.</w:t>
      </w:r>
      <w:r w:rsidR="0093551F">
        <w:rPr>
          <w:rFonts w:ascii="Arial" w:hAnsi="Arial" w:cs="Arial"/>
          <w:sz w:val="24"/>
          <w:szCs w:val="24"/>
        </w:rPr>
        <w:t xml:space="preserve"> </w:t>
      </w:r>
      <w:r w:rsidR="00D775B9">
        <w:rPr>
          <w:rFonts w:ascii="Arial" w:hAnsi="Arial" w:cs="Arial"/>
          <w:sz w:val="24"/>
          <w:szCs w:val="24"/>
        </w:rPr>
        <w:t xml:space="preserve">nr. </w:t>
      </w:r>
      <w:r w:rsidR="000A1FC5">
        <w:rPr>
          <w:rFonts w:ascii="Arial" w:hAnsi="Arial" w:cs="Arial"/>
          <w:sz w:val="24"/>
          <w:szCs w:val="24"/>
        </w:rPr>
        <w:t>75</w:t>
      </w:r>
      <w:r w:rsidR="00D775B9">
        <w:rPr>
          <w:rFonts w:ascii="Arial" w:hAnsi="Arial" w:cs="Arial"/>
          <w:sz w:val="24"/>
          <w:szCs w:val="24"/>
        </w:rPr>
        <w:t>/13.06.2024</w:t>
      </w:r>
      <w:r w:rsidR="0049309C">
        <w:rPr>
          <w:rFonts w:ascii="Arial" w:hAnsi="Arial" w:cs="Arial"/>
          <w:sz w:val="24"/>
          <w:szCs w:val="24"/>
        </w:rPr>
        <w:t xml:space="preserve">, </w:t>
      </w:r>
      <w:r w:rsidR="002F73DA" w:rsidRPr="0049309C">
        <w:rPr>
          <w:rFonts w:ascii="Arial" w:hAnsi="Arial" w:cs="Arial"/>
          <w:sz w:val="24"/>
          <w:szCs w:val="24"/>
        </w:rPr>
        <w:t xml:space="preserve">adaptat conform </w:t>
      </w:r>
      <w:r w:rsidR="00DA0332" w:rsidRPr="0049309C">
        <w:rPr>
          <w:rFonts w:ascii="Arial" w:hAnsi="Arial" w:cs="Arial"/>
          <w:sz w:val="24"/>
          <w:szCs w:val="24"/>
        </w:rPr>
        <w:t>Legii nr. 257/2024 pentru completarea art. 38 din Legea nr. 200/2004 privind recunoașterea diplomelor şi calificărilor profesionale pentru profesiile reglementate din România</w:t>
      </w:r>
      <w:r w:rsidR="00B519EA" w:rsidRPr="0049309C">
        <w:rPr>
          <w:rFonts w:ascii="Arial" w:hAnsi="Arial" w:cs="Arial"/>
          <w:sz w:val="24"/>
          <w:szCs w:val="24"/>
        </w:rPr>
        <w:t>.</w:t>
      </w:r>
    </w:p>
    <w:p w14:paraId="3F0D16DB" w14:textId="77777777"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p>
    <w:p w14:paraId="08C4E1F7" w14:textId="1E0A51BE" w:rsidR="00D738F1" w:rsidRPr="006F4002" w:rsidRDefault="005B1F81" w:rsidP="00D738F1">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Art. 2.</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Desemnarea Comisiei na</w:t>
      </w:r>
      <w:r w:rsidR="009C65EC" w:rsidRPr="006F4002">
        <w:rPr>
          <w:rFonts w:ascii="Arial" w:hAnsi="Arial" w:cs="Arial"/>
          <w:sz w:val="24"/>
          <w:szCs w:val="24"/>
        </w:rPr>
        <w:t>ț</w:t>
      </w:r>
      <w:r w:rsidRPr="006F4002">
        <w:rPr>
          <w:rFonts w:ascii="Arial" w:hAnsi="Arial" w:cs="Arial"/>
          <w:sz w:val="24"/>
          <w:szCs w:val="24"/>
        </w:rPr>
        <w:t xml:space="preserve">ionale de examen se face de către Comisia Permanentă a U.N.B.R., </w:t>
      </w:r>
      <w:r w:rsidR="00D738F1" w:rsidRPr="006F4002">
        <w:rPr>
          <w:rFonts w:ascii="Arial" w:hAnsi="Arial" w:cs="Arial"/>
          <w:sz w:val="24"/>
          <w:szCs w:val="24"/>
        </w:rPr>
        <w:t xml:space="preserve">conform Regulamentului de examen. Lista de propuneri va cuprinde mențiuni exprese privind vechimea în profesia de avocat a celui propus </w:t>
      </w:r>
      <w:r w:rsidR="00691253" w:rsidRPr="006F4002">
        <w:rPr>
          <w:rFonts w:ascii="Arial" w:hAnsi="Arial" w:cs="Arial"/>
          <w:sz w:val="24"/>
          <w:szCs w:val="24"/>
        </w:rPr>
        <w:t xml:space="preserve">precum și dacă </w:t>
      </w:r>
      <w:r w:rsidR="00D738F1" w:rsidRPr="006F4002">
        <w:rPr>
          <w:rFonts w:ascii="Arial" w:hAnsi="Arial" w:cs="Arial"/>
          <w:sz w:val="24"/>
          <w:szCs w:val="24"/>
        </w:rPr>
        <w:t xml:space="preserve">acesta este cadru didactic universitar. </w:t>
      </w:r>
    </w:p>
    <w:p w14:paraId="1570775A" w14:textId="58526A7B" w:rsidR="003E6F3C" w:rsidRPr="006F4002" w:rsidRDefault="00D738F1" w:rsidP="00D738F1">
      <w:pPr>
        <w:pStyle w:val="BodyText"/>
        <w:spacing w:line="240" w:lineRule="auto"/>
        <w:rPr>
          <w:rFonts w:ascii="Arial" w:hAnsi="Arial" w:cs="Arial"/>
          <w:b/>
          <w:sz w:val="24"/>
          <w:szCs w:val="24"/>
        </w:rPr>
      </w:pPr>
      <w:r w:rsidRPr="006F4002">
        <w:rPr>
          <w:rFonts w:ascii="Arial" w:hAnsi="Arial" w:cs="Arial"/>
          <w:sz w:val="24"/>
          <w:szCs w:val="24"/>
        </w:rPr>
        <w:tab/>
      </w:r>
      <w:r w:rsidR="00691253" w:rsidRPr="006F4002">
        <w:rPr>
          <w:rFonts w:ascii="Arial" w:hAnsi="Arial" w:cs="Arial"/>
          <w:b/>
          <w:sz w:val="24"/>
          <w:szCs w:val="24"/>
        </w:rPr>
        <w:t xml:space="preserve">(2) </w:t>
      </w:r>
      <w:r w:rsidR="00691253" w:rsidRPr="006F4002">
        <w:rPr>
          <w:rFonts w:ascii="Arial" w:hAnsi="Arial" w:cs="Arial"/>
          <w:sz w:val="24"/>
          <w:szCs w:val="24"/>
        </w:rPr>
        <w:t xml:space="preserve">La data de </w:t>
      </w:r>
      <w:r w:rsidR="00735DAA">
        <w:rPr>
          <w:rFonts w:ascii="Arial" w:hAnsi="Arial" w:cs="Arial"/>
          <w:sz w:val="24"/>
          <w:szCs w:val="24"/>
        </w:rPr>
        <w:t>2</w:t>
      </w:r>
      <w:r w:rsidR="0093551F">
        <w:rPr>
          <w:rFonts w:ascii="Arial" w:hAnsi="Arial" w:cs="Arial"/>
          <w:sz w:val="24"/>
          <w:szCs w:val="24"/>
        </w:rPr>
        <w:t>1</w:t>
      </w:r>
      <w:r w:rsidR="00D775B9">
        <w:rPr>
          <w:rFonts w:ascii="Arial" w:hAnsi="Arial" w:cs="Arial"/>
          <w:sz w:val="24"/>
          <w:szCs w:val="24"/>
        </w:rPr>
        <w:t xml:space="preserve"> </w:t>
      </w:r>
      <w:r w:rsidR="0093551F">
        <w:rPr>
          <w:rFonts w:ascii="Arial" w:hAnsi="Arial" w:cs="Arial"/>
          <w:sz w:val="24"/>
          <w:szCs w:val="24"/>
        </w:rPr>
        <w:t>martie 2025</w:t>
      </w:r>
      <w:r w:rsidR="003E6F3C" w:rsidRPr="006F4002">
        <w:rPr>
          <w:rFonts w:ascii="Arial" w:hAnsi="Arial" w:cs="Arial"/>
          <w:sz w:val="24"/>
          <w:szCs w:val="24"/>
        </w:rPr>
        <w:t xml:space="preserve">, </w:t>
      </w:r>
      <w:r w:rsidR="00691253" w:rsidRPr="006F4002">
        <w:rPr>
          <w:rFonts w:ascii="Arial" w:hAnsi="Arial" w:cs="Arial"/>
          <w:sz w:val="24"/>
          <w:szCs w:val="24"/>
        </w:rPr>
        <w:t>I.N.P.P.A. va transmite la U.N.B.R. propunerile privind compunerea Comisiei naționale de examen. Până la data de 2</w:t>
      </w:r>
      <w:r w:rsidR="0093551F">
        <w:rPr>
          <w:rFonts w:ascii="Arial" w:hAnsi="Arial" w:cs="Arial"/>
          <w:sz w:val="24"/>
          <w:szCs w:val="24"/>
        </w:rPr>
        <w:t>8</w:t>
      </w:r>
      <w:r w:rsidR="00691253" w:rsidRPr="006F4002">
        <w:rPr>
          <w:rFonts w:ascii="Arial" w:hAnsi="Arial" w:cs="Arial"/>
          <w:sz w:val="24"/>
          <w:szCs w:val="24"/>
        </w:rPr>
        <w:t xml:space="preserve"> </w:t>
      </w:r>
      <w:r w:rsidR="0093551F">
        <w:rPr>
          <w:rFonts w:ascii="Arial" w:hAnsi="Arial" w:cs="Arial"/>
          <w:sz w:val="24"/>
          <w:szCs w:val="24"/>
        </w:rPr>
        <w:t>martie</w:t>
      </w:r>
      <w:r w:rsidR="00691253" w:rsidRPr="006F4002">
        <w:rPr>
          <w:rFonts w:ascii="Arial" w:hAnsi="Arial" w:cs="Arial"/>
          <w:sz w:val="24"/>
          <w:szCs w:val="24"/>
        </w:rPr>
        <w:t xml:space="preserve"> 202</w:t>
      </w:r>
      <w:r w:rsidR="0093551F">
        <w:rPr>
          <w:rFonts w:ascii="Arial" w:hAnsi="Arial" w:cs="Arial"/>
          <w:sz w:val="24"/>
          <w:szCs w:val="24"/>
        </w:rPr>
        <w:t>5</w:t>
      </w:r>
      <w:r w:rsidR="00691253" w:rsidRPr="006F4002">
        <w:rPr>
          <w:rFonts w:ascii="Arial" w:hAnsi="Arial" w:cs="Arial"/>
          <w:sz w:val="24"/>
          <w:szCs w:val="24"/>
        </w:rPr>
        <w:t xml:space="preserve">, la </w:t>
      </w:r>
      <w:r w:rsidR="00691253" w:rsidRPr="006F4002">
        <w:rPr>
          <w:rFonts w:ascii="Arial" w:hAnsi="Arial" w:cs="Arial"/>
          <w:sz w:val="24"/>
          <w:szCs w:val="24"/>
        </w:rPr>
        <w:lastRenderedPageBreak/>
        <w:t>convocarea Președintelui U.N.B.R., va avea loc ședința Comisiei Permanente a U.N.B.R. pentru desemnarea Comisiei naționale de examen. Desemnarea Comisiei naționale de examen, potrivit. art. 67 alin. (1) lit. g) din Legea nr. 51/1995 republicată, se va face prin aplicarea cu prioritate a dispozițiilor art. 17 alin. (4)  din Lege care reglementează constituirea comisiei "</w:t>
      </w:r>
      <w:r w:rsidR="00691253" w:rsidRPr="006F4002">
        <w:rPr>
          <w:rFonts w:ascii="Arial" w:hAnsi="Arial" w:cs="Arial"/>
          <w:i/>
          <w:sz w:val="24"/>
          <w:szCs w:val="24"/>
        </w:rPr>
        <w:t>cu precădere - din avocați cadre didactice universitare cu vechimea de minim 10 ani în profesia de avocat</w:t>
      </w:r>
      <w:r w:rsidR="00691253" w:rsidRPr="006F4002">
        <w:rPr>
          <w:rFonts w:ascii="Arial" w:hAnsi="Arial" w:cs="Arial"/>
          <w:sz w:val="24"/>
          <w:szCs w:val="24"/>
        </w:rPr>
        <w:t>". Dispozițiile art. 33 alin. (5) din Statut care consacră compunerea "</w:t>
      </w:r>
      <w:r w:rsidR="00691253" w:rsidRPr="006F4002">
        <w:rPr>
          <w:rFonts w:ascii="Arial" w:hAnsi="Arial" w:cs="Arial"/>
          <w:i/>
          <w:sz w:val="24"/>
          <w:szCs w:val="24"/>
        </w:rPr>
        <w:t>în majoritate</w:t>
      </w:r>
      <w:r w:rsidR="00691253" w:rsidRPr="006F4002">
        <w:rPr>
          <w:rFonts w:ascii="Arial" w:hAnsi="Arial" w:cs="Arial"/>
          <w:sz w:val="24"/>
          <w:szCs w:val="24"/>
        </w:rPr>
        <w:t>" a Comisiei de examen din avocați - cadre didactice universitare cu o vechime în profesie de 10 ani se interpretează în limitele impuse de art. 17 alin. (4)  din Lege în sensul că, în condițiile în care între cei propuși să facă parte din comisia de examen se află și avocați - cadre didactice, aceștia din urmă vor fi desemnați "</w:t>
      </w:r>
      <w:r w:rsidR="00691253" w:rsidRPr="006F4002">
        <w:rPr>
          <w:rFonts w:ascii="Arial" w:hAnsi="Arial" w:cs="Arial"/>
          <w:i/>
          <w:sz w:val="24"/>
          <w:szCs w:val="24"/>
        </w:rPr>
        <w:t>cu precădere</w:t>
      </w:r>
      <w:r w:rsidR="00691253" w:rsidRPr="006F4002">
        <w:rPr>
          <w:rFonts w:ascii="Arial" w:hAnsi="Arial" w:cs="Arial"/>
          <w:sz w:val="24"/>
          <w:szCs w:val="24"/>
        </w:rPr>
        <w:t>".</w:t>
      </w:r>
      <w:r w:rsidR="00691253" w:rsidRPr="006F4002">
        <w:rPr>
          <w:rFonts w:ascii="Arial" w:hAnsi="Arial" w:cs="Arial"/>
          <w:b/>
          <w:sz w:val="24"/>
          <w:szCs w:val="24"/>
        </w:rPr>
        <w:t xml:space="preserve"> </w:t>
      </w:r>
    </w:p>
    <w:p w14:paraId="189AD20B" w14:textId="77777777"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p>
    <w:p w14:paraId="0678A08E" w14:textId="79681AD9" w:rsidR="005B1F81" w:rsidRPr="006F4002" w:rsidRDefault="005B1F81" w:rsidP="00BC4195">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Art. 3.</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Cerer</w:t>
      </w:r>
      <w:r w:rsidR="009711B9" w:rsidRPr="006F4002">
        <w:rPr>
          <w:rFonts w:ascii="Arial" w:hAnsi="Arial" w:cs="Arial"/>
          <w:sz w:val="24"/>
          <w:szCs w:val="24"/>
        </w:rPr>
        <w:t>ea</w:t>
      </w:r>
      <w:r w:rsidRPr="006F4002">
        <w:rPr>
          <w:rFonts w:ascii="Arial" w:hAnsi="Arial" w:cs="Arial"/>
          <w:sz w:val="24"/>
          <w:szCs w:val="24"/>
        </w:rPr>
        <w:t xml:space="preserve"> de înscriere la examen se depun</w:t>
      </w:r>
      <w:r w:rsidR="009711B9" w:rsidRPr="006F4002">
        <w:rPr>
          <w:rFonts w:ascii="Arial" w:hAnsi="Arial" w:cs="Arial"/>
          <w:sz w:val="24"/>
          <w:szCs w:val="24"/>
        </w:rPr>
        <w:t>e de candidat,</w:t>
      </w:r>
      <w:r w:rsidRPr="006F4002">
        <w:rPr>
          <w:rFonts w:ascii="Arial" w:hAnsi="Arial" w:cs="Arial"/>
          <w:sz w:val="24"/>
          <w:szCs w:val="24"/>
        </w:rPr>
        <w:t xml:space="preserve"> </w:t>
      </w:r>
      <w:r w:rsidR="009711B9" w:rsidRPr="006F4002">
        <w:rPr>
          <w:rFonts w:ascii="Arial" w:hAnsi="Arial" w:cs="Arial"/>
          <w:sz w:val="24"/>
          <w:szCs w:val="24"/>
        </w:rPr>
        <w:t xml:space="preserve">în modalitatea prevăzută la alin. (6), </w:t>
      </w:r>
      <w:r w:rsidRPr="006F4002">
        <w:rPr>
          <w:rFonts w:ascii="Arial" w:hAnsi="Arial" w:cs="Arial"/>
          <w:sz w:val="24"/>
          <w:szCs w:val="24"/>
          <w:u w:val="single"/>
        </w:rPr>
        <w:t xml:space="preserve">în intervalul </w:t>
      </w:r>
      <w:r w:rsidR="0093551F">
        <w:rPr>
          <w:rFonts w:ascii="Arial" w:hAnsi="Arial" w:cs="Arial"/>
          <w:sz w:val="24"/>
          <w:szCs w:val="24"/>
          <w:u w:val="single"/>
        </w:rPr>
        <w:t>17</w:t>
      </w:r>
      <w:r w:rsidR="00CC1D65" w:rsidRPr="006F4002">
        <w:rPr>
          <w:rFonts w:ascii="Arial" w:hAnsi="Arial" w:cs="Arial"/>
          <w:sz w:val="24"/>
          <w:szCs w:val="24"/>
          <w:u w:val="single"/>
        </w:rPr>
        <w:t xml:space="preserve"> </w:t>
      </w:r>
      <w:r w:rsidR="0093551F">
        <w:rPr>
          <w:rFonts w:ascii="Arial" w:hAnsi="Arial" w:cs="Arial"/>
          <w:sz w:val="24"/>
          <w:szCs w:val="24"/>
          <w:u w:val="single"/>
        </w:rPr>
        <w:t>februarie</w:t>
      </w:r>
      <w:r w:rsidR="00335FC9" w:rsidRPr="006F4002">
        <w:rPr>
          <w:rFonts w:ascii="Arial" w:hAnsi="Arial" w:cs="Arial"/>
          <w:sz w:val="24"/>
          <w:szCs w:val="24"/>
          <w:u w:val="single"/>
        </w:rPr>
        <w:t xml:space="preserve"> </w:t>
      </w:r>
      <w:r w:rsidR="00D80BD3" w:rsidRPr="006F4002">
        <w:rPr>
          <w:rFonts w:ascii="Arial" w:hAnsi="Arial" w:cs="Arial"/>
          <w:sz w:val="24"/>
          <w:szCs w:val="24"/>
          <w:u w:val="single"/>
        </w:rPr>
        <w:t>20</w:t>
      </w:r>
      <w:r w:rsidR="00515B34" w:rsidRPr="006F4002">
        <w:rPr>
          <w:rFonts w:ascii="Arial" w:hAnsi="Arial" w:cs="Arial"/>
          <w:sz w:val="24"/>
          <w:szCs w:val="24"/>
          <w:u w:val="single"/>
        </w:rPr>
        <w:t>2</w:t>
      </w:r>
      <w:r w:rsidR="0093551F">
        <w:rPr>
          <w:rFonts w:ascii="Arial" w:hAnsi="Arial" w:cs="Arial"/>
          <w:sz w:val="24"/>
          <w:szCs w:val="24"/>
          <w:u w:val="single"/>
        </w:rPr>
        <w:t>5</w:t>
      </w:r>
      <w:r w:rsidRPr="006F4002">
        <w:rPr>
          <w:rFonts w:ascii="Arial" w:hAnsi="Arial" w:cs="Arial"/>
          <w:sz w:val="24"/>
          <w:szCs w:val="24"/>
          <w:u w:val="single"/>
        </w:rPr>
        <w:t xml:space="preserve"> </w:t>
      </w:r>
      <w:r w:rsidR="006127C8" w:rsidRPr="006F4002">
        <w:rPr>
          <w:rFonts w:ascii="Arial" w:hAnsi="Arial" w:cs="Arial"/>
          <w:sz w:val="24"/>
          <w:szCs w:val="24"/>
          <w:u w:val="single"/>
        </w:rPr>
        <w:t>(ora 8.00) –</w:t>
      </w:r>
      <w:r w:rsidRPr="006F4002">
        <w:rPr>
          <w:rFonts w:ascii="Arial" w:hAnsi="Arial" w:cs="Arial"/>
          <w:sz w:val="24"/>
          <w:szCs w:val="24"/>
          <w:u w:val="single"/>
        </w:rPr>
        <w:t xml:space="preserve"> </w:t>
      </w:r>
      <w:r w:rsidR="0093551F">
        <w:rPr>
          <w:rFonts w:ascii="Arial" w:hAnsi="Arial" w:cs="Arial"/>
          <w:sz w:val="24"/>
          <w:szCs w:val="24"/>
          <w:u w:val="single"/>
        </w:rPr>
        <w:t>14</w:t>
      </w:r>
      <w:r w:rsidR="00735DAA">
        <w:rPr>
          <w:rFonts w:ascii="Arial" w:hAnsi="Arial" w:cs="Arial"/>
          <w:sz w:val="24"/>
          <w:szCs w:val="24"/>
          <w:u w:val="single"/>
        </w:rPr>
        <w:t xml:space="preserve"> </w:t>
      </w:r>
      <w:r w:rsidR="0093551F">
        <w:rPr>
          <w:rFonts w:ascii="Arial" w:hAnsi="Arial" w:cs="Arial"/>
          <w:sz w:val="24"/>
          <w:szCs w:val="24"/>
          <w:u w:val="single"/>
        </w:rPr>
        <w:t xml:space="preserve">martie </w:t>
      </w:r>
      <w:r w:rsidRPr="006F4002">
        <w:rPr>
          <w:rFonts w:ascii="Arial" w:hAnsi="Arial" w:cs="Arial"/>
          <w:sz w:val="24"/>
          <w:szCs w:val="24"/>
          <w:u w:val="single"/>
        </w:rPr>
        <w:t>20</w:t>
      </w:r>
      <w:r w:rsidR="00515B34" w:rsidRPr="006F4002">
        <w:rPr>
          <w:rFonts w:ascii="Arial" w:hAnsi="Arial" w:cs="Arial"/>
          <w:sz w:val="24"/>
          <w:szCs w:val="24"/>
          <w:u w:val="single"/>
        </w:rPr>
        <w:t>2</w:t>
      </w:r>
      <w:r w:rsidR="0093551F">
        <w:rPr>
          <w:rFonts w:ascii="Arial" w:hAnsi="Arial" w:cs="Arial"/>
          <w:sz w:val="24"/>
          <w:szCs w:val="24"/>
          <w:u w:val="single"/>
        </w:rPr>
        <w:t>5</w:t>
      </w:r>
      <w:r w:rsidR="006127C8" w:rsidRPr="006F4002">
        <w:rPr>
          <w:rFonts w:ascii="Arial" w:hAnsi="Arial" w:cs="Arial"/>
          <w:sz w:val="24"/>
          <w:szCs w:val="24"/>
          <w:u w:val="single"/>
        </w:rPr>
        <w:t xml:space="preserve"> (ora 16.00)</w:t>
      </w:r>
      <w:r w:rsidR="009711B9" w:rsidRPr="006F4002">
        <w:rPr>
          <w:rFonts w:ascii="Arial" w:hAnsi="Arial" w:cs="Arial"/>
          <w:sz w:val="24"/>
          <w:szCs w:val="24"/>
        </w:rPr>
        <w:t>,</w:t>
      </w:r>
      <w:r w:rsidRPr="006F4002">
        <w:rPr>
          <w:rFonts w:ascii="Arial" w:hAnsi="Arial" w:cs="Arial"/>
          <w:sz w:val="24"/>
          <w:szCs w:val="24"/>
        </w:rPr>
        <w:t xml:space="preserve"> la baroul la care </w:t>
      </w:r>
      <w:r w:rsidR="009711B9" w:rsidRPr="006F4002">
        <w:rPr>
          <w:rFonts w:ascii="Arial" w:hAnsi="Arial" w:cs="Arial"/>
          <w:sz w:val="24"/>
          <w:szCs w:val="24"/>
        </w:rPr>
        <w:t>acesta</w:t>
      </w:r>
      <w:r w:rsidRPr="006F4002">
        <w:rPr>
          <w:rFonts w:ascii="Arial" w:hAnsi="Arial" w:cs="Arial"/>
          <w:sz w:val="24"/>
          <w:szCs w:val="24"/>
        </w:rPr>
        <w:t xml:space="preserve"> urmează să-</w:t>
      </w:r>
      <w:r w:rsidR="00982530" w:rsidRPr="006F4002">
        <w:rPr>
          <w:rFonts w:ascii="Arial" w:hAnsi="Arial" w:cs="Arial"/>
          <w:sz w:val="24"/>
          <w:szCs w:val="24"/>
        </w:rPr>
        <w:t>ș</w:t>
      </w:r>
      <w:r w:rsidRPr="006F4002">
        <w:rPr>
          <w:rFonts w:ascii="Arial" w:hAnsi="Arial" w:cs="Arial"/>
          <w:sz w:val="24"/>
          <w:szCs w:val="24"/>
        </w:rPr>
        <w:t>i desfă</w:t>
      </w:r>
      <w:r w:rsidR="00982530" w:rsidRPr="006F4002">
        <w:rPr>
          <w:rFonts w:ascii="Arial" w:hAnsi="Arial" w:cs="Arial"/>
          <w:sz w:val="24"/>
          <w:szCs w:val="24"/>
        </w:rPr>
        <w:t>ș</w:t>
      </w:r>
      <w:r w:rsidRPr="006F4002">
        <w:rPr>
          <w:rFonts w:ascii="Arial" w:hAnsi="Arial" w:cs="Arial"/>
          <w:sz w:val="24"/>
          <w:szCs w:val="24"/>
        </w:rPr>
        <w:t xml:space="preserve">oare activitatea în cazul în care va fi declarat admis. </w:t>
      </w:r>
    </w:p>
    <w:p w14:paraId="5CB40FAC" w14:textId="7BF571EC" w:rsidR="005B1F81" w:rsidRPr="006F4002" w:rsidRDefault="005B1F81" w:rsidP="00AA3A9F">
      <w:pPr>
        <w:jc w:val="both"/>
        <w:rPr>
          <w:rFonts w:ascii="Arial" w:hAnsi="Arial" w:cs="Arial"/>
          <w:szCs w:val="24"/>
        </w:rPr>
      </w:pPr>
      <w:r w:rsidRPr="006F4002">
        <w:rPr>
          <w:rFonts w:ascii="Arial" w:hAnsi="Arial" w:cs="Arial"/>
          <w:szCs w:val="24"/>
        </w:rPr>
        <w:tab/>
      </w:r>
      <w:r w:rsidRPr="006F4002">
        <w:rPr>
          <w:rFonts w:ascii="Arial" w:hAnsi="Arial" w:cs="Arial"/>
          <w:b/>
          <w:szCs w:val="24"/>
        </w:rPr>
        <w:t xml:space="preserve">(2) </w:t>
      </w:r>
      <w:r w:rsidRPr="006F4002">
        <w:rPr>
          <w:rFonts w:ascii="Arial" w:hAnsi="Arial" w:cs="Arial"/>
          <w:szCs w:val="24"/>
        </w:rPr>
        <w:t>Cerer</w:t>
      </w:r>
      <w:r w:rsidR="009711B9" w:rsidRPr="006F4002">
        <w:rPr>
          <w:rFonts w:ascii="Arial" w:hAnsi="Arial" w:cs="Arial"/>
          <w:szCs w:val="24"/>
        </w:rPr>
        <w:t>ea</w:t>
      </w:r>
      <w:r w:rsidRPr="006F4002">
        <w:rPr>
          <w:rFonts w:ascii="Arial" w:hAnsi="Arial" w:cs="Arial"/>
          <w:szCs w:val="24"/>
        </w:rPr>
        <w:t xml:space="preserve"> v</w:t>
      </w:r>
      <w:r w:rsidR="009711B9" w:rsidRPr="006F4002">
        <w:rPr>
          <w:rFonts w:ascii="Arial" w:hAnsi="Arial" w:cs="Arial"/>
          <w:szCs w:val="24"/>
        </w:rPr>
        <w:t>a</w:t>
      </w:r>
      <w:r w:rsidRPr="006F4002">
        <w:rPr>
          <w:rFonts w:ascii="Arial" w:hAnsi="Arial" w:cs="Arial"/>
          <w:szCs w:val="24"/>
        </w:rPr>
        <w:t xml:space="preserve"> fi înso</w:t>
      </w:r>
      <w:r w:rsidR="009C65EC" w:rsidRPr="006F4002">
        <w:rPr>
          <w:rFonts w:ascii="Arial" w:hAnsi="Arial" w:cs="Arial"/>
          <w:szCs w:val="24"/>
        </w:rPr>
        <w:t>ț</w:t>
      </w:r>
      <w:r w:rsidRPr="006F4002">
        <w:rPr>
          <w:rFonts w:ascii="Arial" w:hAnsi="Arial" w:cs="Arial"/>
          <w:szCs w:val="24"/>
        </w:rPr>
        <w:t>it</w:t>
      </w:r>
      <w:r w:rsidR="009711B9" w:rsidRPr="006F4002">
        <w:rPr>
          <w:rFonts w:ascii="Arial" w:hAnsi="Arial" w:cs="Arial"/>
          <w:szCs w:val="24"/>
        </w:rPr>
        <w:t>ă</w:t>
      </w:r>
      <w:r w:rsidRPr="006F4002">
        <w:rPr>
          <w:rFonts w:ascii="Arial" w:hAnsi="Arial" w:cs="Arial"/>
          <w:szCs w:val="24"/>
        </w:rPr>
        <w:t xml:space="preserve"> </w:t>
      </w:r>
      <w:r w:rsidRPr="006F4002">
        <w:rPr>
          <w:rFonts w:ascii="Arial" w:hAnsi="Arial" w:cs="Arial"/>
        </w:rPr>
        <w:t>de actele prevăzute în Regulamentul de examen</w:t>
      </w:r>
      <w:r w:rsidRPr="006F4002">
        <w:rPr>
          <w:rFonts w:ascii="Arial" w:hAnsi="Arial" w:cs="Arial"/>
          <w:szCs w:val="24"/>
        </w:rPr>
        <w:t xml:space="preserve">. </w:t>
      </w:r>
    </w:p>
    <w:p w14:paraId="02CA1A25" w14:textId="4C4351B5" w:rsidR="005B1F81" w:rsidRPr="006F4002" w:rsidRDefault="005B1F81" w:rsidP="00AA2E53">
      <w:pPr>
        <w:jc w:val="both"/>
        <w:rPr>
          <w:rFonts w:ascii="Arial" w:hAnsi="Arial" w:cs="Arial"/>
        </w:rPr>
      </w:pPr>
      <w:r w:rsidRPr="006F4002">
        <w:rPr>
          <w:rFonts w:ascii="Arial" w:hAnsi="Arial" w:cs="Arial"/>
        </w:rPr>
        <w:tab/>
      </w:r>
      <w:r w:rsidRPr="006F4002">
        <w:rPr>
          <w:rFonts w:ascii="Arial" w:hAnsi="Arial" w:cs="Arial"/>
          <w:b/>
          <w:szCs w:val="24"/>
        </w:rPr>
        <w:t xml:space="preserve">(3) </w:t>
      </w:r>
      <w:r w:rsidRPr="006F4002">
        <w:rPr>
          <w:rFonts w:ascii="Arial" w:hAnsi="Arial" w:cs="Arial"/>
          <w:szCs w:val="24"/>
        </w:rPr>
        <w:t xml:space="preserve">În perioada </w:t>
      </w:r>
      <w:r w:rsidR="00BC39B8">
        <w:rPr>
          <w:rFonts w:ascii="Arial" w:hAnsi="Arial" w:cs="Arial"/>
          <w:szCs w:val="24"/>
        </w:rPr>
        <w:t xml:space="preserve">17 martie </w:t>
      </w:r>
      <w:r w:rsidRPr="006F4002">
        <w:rPr>
          <w:rFonts w:ascii="Arial" w:hAnsi="Arial" w:cs="Arial"/>
          <w:szCs w:val="24"/>
        </w:rPr>
        <w:t>20</w:t>
      </w:r>
      <w:r w:rsidR="00515B34" w:rsidRPr="006F4002">
        <w:rPr>
          <w:rFonts w:ascii="Arial" w:hAnsi="Arial" w:cs="Arial"/>
          <w:szCs w:val="24"/>
        </w:rPr>
        <w:t>2</w:t>
      </w:r>
      <w:r w:rsidR="00BC39B8">
        <w:rPr>
          <w:rFonts w:ascii="Arial" w:hAnsi="Arial" w:cs="Arial"/>
          <w:szCs w:val="24"/>
        </w:rPr>
        <w:t>5</w:t>
      </w:r>
      <w:r w:rsidRPr="006F4002">
        <w:rPr>
          <w:rFonts w:ascii="Arial" w:hAnsi="Arial" w:cs="Arial"/>
          <w:szCs w:val="24"/>
        </w:rPr>
        <w:t xml:space="preserve"> </w:t>
      </w:r>
      <w:r w:rsidR="00335FC9" w:rsidRPr="006F4002">
        <w:rPr>
          <w:rFonts w:ascii="Arial" w:hAnsi="Arial" w:cs="Arial"/>
          <w:szCs w:val="24"/>
        </w:rPr>
        <w:t xml:space="preserve">– </w:t>
      </w:r>
      <w:r w:rsidR="00BC39B8">
        <w:rPr>
          <w:rFonts w:ascii="Arial" w:hAnsi="Arial" w:cs="Arial"/>
          <w:szCs w:val="24"/>
        </w:rPr>
        <w:t xml:space="preserve">21 martie </w:t>
      </w:r>
      <w:r w:rsidR="006127C8" w:rsidRPr="006F4002">
        <w:rPr>
          <w:rFonts w:ascii="Arial" w:hAnsi="Arial" w:cs="Arial"/>
          <w:szCs w:val="24"/>
        </w:rPr>
        <w:t>20</w:t>
      </w:r>
      <w:r w:rsidR="00515B34" w:rsidRPr="006F4002">
        <w:rPr>
          <w:rFonts w:ascii="Arial" w:hAnsi="Arial" w:cs="Arial"/>
          <w:szCs w:val="24"/>
        </w:rPr>
        <w:t>2</w:t>
      </w:r>
      <w:r w:rsidR="00BC39B8">
        <w:rPr>
          <w:rFonts w:ascii="Arial" w:hAnsi="Arial" w:cs="Arial"/>
          <w:szCs w:val="24"/>
        </w:rPr>
        <w:t>5</w:t>
      </w:r>
      <w:r w:rsidR="006127C8" w:rsidRPr="006F4002">
        <w:rPr>
          <w:rFonts w:ascii="Arial" w:hAnsi="Arial" w:cs="Arial"/>
          <w:szCs w:val="24"/>
        </w:rPr>
        <w:t xml:space="preserve"> </w:t>
      </w:r>
      <w:r w:rsidRPr="006F4002">
        <w:rPr>
          <w:rFonts w:ascii="Arial" w:hAnsi="Arial" w:cs="Arial"/>
          <w:szCs w:val="24"/>
        </w:rPr>
        <w:t>barourile vor verifica dosarele de înscriere la examen iar rezultatul verificărilor</w:t>
      </w:r>
      <w:r w:rsidR="00C0335C" w:rsidRPr="006F4002">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6F4002">
        <w:rPr>
          <w:rFonts w:ascii="Arial" w:hAnsi="Arial" w:cs="Arial"/>
          <w:szCs w:val="24"/>
        </w:rPr>
        <w:t xml:space="preserve">. </w:t>
      </w:r>
    </w:p>
    <w:p w14:paraId="1E59BD0F" w14:textId="77777777" w:rsidR="005B1F81" w:rsidRPr="006F4002" w:rsidRDefault="005B1F81" w:rsidP="00AA3A9F">
      <w:pPr>
        <w:jc w:val="both"/>
        <w:rPr>
          <w:rFonts w:ascii="Arial" w:hAnsi="Arial" w:cs="Arial"/>
          <w:szCs w:val="24"/>
        </w:rPr>
      </w:pPr>
      <w:r w:rsidRPr="006F4002">
        <w:rPr>
          <w:rFonts w:ascii="Arial" w:hAnsi="Arial" w:cs="Arial"/>
          <w:szCs w:val="24"/>
        </w:rPr>
        <w:tab/>
      </w:r>
      <w:r w:rsidRPr="006F4002">
        <w:rPr>
          <w:rFonts w:ascii="Arial" w:hAnsi="Arial" w:cs="Arial"/>
          <w:b/>
          <w:szCs w:val="24"/>
        </w:rPr>
        <w:t>(4)</w:t>
      </w:r>
      <w:r w:rsidRPr="006F4002">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6F4002">
        <w:rPr>
          <w:rFonts w:ascii="Arial" w:hAnsi="Arial" w:cs="Arial"/>
          <w:szCs w:val="24"/>
        </w:rPr>
        <w:t>ș</w:t>
      </w:r>
      <w:r w:rsidRPr="006F4002">
        <w:rPr>
          <w:rFonts w:ascii="Arial" w:hAnsi="Arial" w:cs="Arial"/>
          <w:szCs w:val="24"/>
        </w:rPr>
        <w:t>i insurmontabile, cu cel mult 5 zile înainte de data examenului.</w:t>
      </w:r>
    </w:p>
    <w:p w14:paraId="73B6A417" w14:textId="4DA6A23E" w:rsidR="005B1F81" w:rsidRPr="006F4002" w:rsidRDefault="005B1F81" w:rsidP="00F554F4">
      <w:pPr>
        <w:ind w:firstLine="708"/>
        <w:jc w:val="both"/>
        <w:rPr>
          <w:rFonts w:ascii="Arial" w:hAnsi="Arial" w:cs="Arial"/>
          <w:szCs w:val="24"/>
        </w:rPr>
      </w:pPr>
      <w:r w:rsidRPr="006F4002">
        <w:rPr>
          <w:rFonts w:ascii="Arial" w:hAnsi="Arial" w:cs="Arial"/>
          <w:b/>
          <w:szCs w:val="24"/>
        </w:rPr>
        <w:t>(5)</w:t>
      </w:r>
      <w:r w:rsidRPr="006F4002">
        <w:rPr>
          <w:rFonts w:ascii="Arial" w:hAnsi="Arial" w:cs="Arial"/>
          <w:szCs w:val="24"/>
        </w:rPr>
        <w:t xml:space="preserve"> Exclusiv pentru candida</w:t>
      </w:r>
      <w:r w:rsidR="009C65EC" w:rsidRPr="006F4002">
        <w:rPr>
          <w:rFonts w:ascii="Arial" w:hAnsi="Arial" w:cs="Arial"/>
          <w:szCs w:val="24"/>
        </w:rPr>
        <w:t>ț</w:t>
      </w:r>
      <w:r w:rsidRPr="006F4002">
        <w:rPr>
          <w:rFonts w:ascii="Arial" w:hAnsi="Arial" w:cs="Arial"/>
          <w:szCs w:val="24"/>
        </w:rPr>
        <w:t xml:space="preserve">ii care au </w:t>
      </w:r>
      <w:r w:rsidR="00BC39B8">
        <w:rPr>
          <w:rFonts w:ascii="Arial" w:hAnsi="Arial" w:cs="Arial"/>
          <w:szCs w:val="24"/>
        </w:rPr>
        <w:t>promovat</w:t>
      </w:r>
      <w:r w:rsidRPr="006F4002">
        <w:rPr>
          <w:rFonts w:ascii="Arial" w:hAnsi="Arial" w:cs="Arial"/>
          <w:szCs w:val="24"/>
        </w:rPr>
        <w:t xml:space="preserve"> examenul de licen</w:t>
      </w:r>
      <w:r w:rsidR="009C65EC" w:rsidRPr="006F4002">
        <w:rPr>
          <w:rFonts w:ascii="Arial" w:hAnsi="Arial" w:cs="Arial"/>
          <w:szCs w:val="24"/>
        </w:rPr>
        <w:t>ț</w:t>
      </w:r>
      <w:r w:rsidRPr="006F4002">
        <w:rPr>
          <w:rFonts w:ascii="Arial" w:hAnsi="Arial" w:cs="Arial"/>
          <w:szCs w:val="24"/>
        </w:rPr>
        <w:t>ă în an</w:t>
      </w:r>
      <w:r w:rsidR="00BC39B8">
        <w:rPr>
          <w:rFonts w:ascii="Arial" w:hAnsi="Arial" w:cs="Arial"/>
          <w:szCs w:val="24"/>
        </w:rPr>
        <w:t>ii</w:t>
      </w:r>
      <w:r w:rsidR="00735DAA">
        <w:rPr>
          <w:rFonts w:ascii="Arial" w:hAnsi="Arial" w:cs="Arial"/>
          <w:szCs w:val="24"/>
        </w:rPr>
        <w:t xml:space="preserve"> </w:t>
      </w:r>
      <w:r w:rsidR="00AE1D9D" w:rsidRPr="006F4002">
        <w:rPr>
          <w:rFonts w:ascii="Arial" w:hAnsi="Arial" w:cs="Arial"/>
          <w:szCs w:val="24"/>
        </w:rPr>
        <w:t>202</w:t>
      </w:r>
      <w:r w:rsidR="00BC39B8">
        <w:rPr>
          <w:rFonts w:ascii="Arial" w:hAnsi="Arial" w:cs="Arial"/>
          <w:szCs w:val="24"/>
        </w:rPr>
        <w:t>4</w:t>
      </w:r>
      <w:r w:rsidRPr="006F4002">
        <w:rPr>
          <w:rFonts w:ascii="Arial" w:hAnsi="Arial" w:cs="Arial"/>
          <w:szCs w:val="24"/>
        </w:rPr>
        <w:t xml:space="preserve"> </w:t>
      </w:r>
      <w:r w:rsidR="00BC39B8">
        <w:rPr>
          <w:rFonts w:ascii="Arial" w:hAnsi="Arial" w:cs="Arial"/>
          <w:szCs w:val="24"/>
        </w:rPr>
        <w:t xml:space="preserve">și 2025 </w:t>
      </w:r>
      <w:r w:rsidR="00982530" w:rsidRPr="006F4002">
        <w:rPr>
          <w:rFonts w:ascii="Arial" w:hAnsi="Arial" w:cs="Arial"/>
          <w:szCs w:val="24"/>
        </w:rPr>
        <w:t>ș</w:t>
      </w:r>
      <w:r w:rsidRPr="006F4002">
        <w:rPr>
          <w:rFonts w:ascii="Arial" w:hAnsi="Arial" w:cs="Arial"/>
          <w:szCs w:val="24"/>
        </w:rPr>
        <w:t>i numai dacă unită</w:t>
      </w:r>
      <w:r w:rsidR="009C65EC" w:rsidRPr="006F4002">
        <w:rPr>
          <w:rFonts w:ascii="Arial" w:hAnsi="Arial" w:cs="Arial"/>
          <w:szCs w:val="24"/>
        </w:rPr>
        <w:t>ț</w:t>
      </w:r>
      <w:r w:rsidRPr="006F4002">
        <w:rPr>
          <w:rFonts w:ascii="Arial" w:hAnsi="Arial" w:cs="Arial"/>
          <w:szCs w:val="24"/>
        </w:rPr>
        <w:t>ile de învă</w:t>
      </w:r>
      <w:r w:rsidR="009C65EC" w:rsidRPr="006F4002">
        <w:rPr>
          <w:rFonts w:ascii="Arial" w:hAnsi="Arial" w:cs="Arial"/>
          <w:szCs w:val="24"/>
        </w:rPr>
        <w:t>ț</w:t>
      </w:r>
      <w:r w:rsidRPr="006F4002">
        <w:rPr>
          <w:rFonts w:ascii="Arial" w:hAnsi="Arial" w:cs="Arial"/>
          <w:szCs w:val="24"/>
        </w:rPr>
        <w:t>ământ absolvite de ace</w:t>
      </w:r>
      <w:r w:rsidR="00982530" w:rsidRPr="006F4002">
        <w:rPr>
          <w:rFonts w:ascii="Arial" w:hAnsi="Arial" w:cs="Arial"/>
          <w:szCs w:val="24"/>
        </w:rPr>
        <w:t>ș</w:t>
      </w:r>
      <w:r w:rsidRPr="006F4002">
        <w:rPr>
          <w:rFonts w:ascii="Arial" w:hAnsi="Arial" w:cs="Arial"/>
          <w:szCs w:val="24"/>
        </w:rPr>
        <w:t>tia nu au emis diplomele de licen</w:t>
      </w:r>
      <w:r w:rsidR="009C65EC" w:rsidRPr="006F4002">
        <w:rPr>
          <w:rFonts w:ascii="Arial" w:hAnsi="Arial" w:cs="Arial"/>
          <w:szCs w:val="24"/>
        </w:rPr>
        <w:t>ț</w:t>
      </w:r>
      <w:r w:rsidRPr="006F4002">
        <w:rPr>
          <w:rFonts w:ascii="Arial" w:hAnsi="Arial" w:cs="Arial"/>
          <w:szCs w:val="24"/>
        </w:rPr>
        <w:t>ă, se admite depunerea adeverin</w:t>
      </w:r>
      <w:r w:rsidR="009C65EC" w:rsidRPr="006F4002">
        <w:rPr>
          <w:rFonts w:ascii="Arial" w:hAnsi="Arial" w:cs="Arial"/>
          <w:szCs w:val="24"/>
        </w:rPr>
        <w:t>ț</w:t>
      </w:r>
      <w:r w:rsidRPr="006F4002">
        <w:rPr>
          <w:rFonts w:ascii="Arial" w:hAnsi="Arial" w:cs="Arial"/>
          <w:szCs w:val="24"/>
        </w:rPr>
        <w:t>ei de absolvire a examenului de licen</w:t>
      </w:r>
      <w:r w:rsidR="009C65EC" w:rsidRPr="006F4002">
        <w:rPr>
          <w:rFonts w:ascii="Arial" w:hAnsi="Arial" w:cs="Arial"/>
          <w:szCs w:val="24"/>
        </w:rPr>
        <w:t>ț</w:t>
      </w:r>
      <w:r w:rsidRPr="006F4002">
        <w:rPr>
          <w:rFonts w:ascii="Arial" w:hAnsi="Arial" w:cs="Arial"/>
          <w:szCs w:val="24"/>
        </w:rPr>
        <w:t>ă, eliberată de unitatea de învă</w:t>
      </w:r>
      <w:r w:rsidR="009C65EC" w:rsidRPr="006F4002">
        <w:rPr>
          <w:rFonts w:ascii="Arial" w:hAnsi="Arial" w:cs="Arial"/>
          <w:szCs w:val="24"/>
        </w:rPr>
        <w:t>ț</w:t>
      </w:r>
      <w:r w:rsidRPr="006F4002">
        <w:rPr>
          <w:rFonts w:ascii="Arial" w:hAnsi="Arial" w:cs="Arial"/>
          <w:szCs w:val="24"/>
        </w:rPr>
        <w:t>ământ, în locul diplomei de licen</w:t>
      </w:r>
      <w:r w:rsidR="009C65EC" w:rsidRPr="006F4002">
        <w:rPr>
          <w:rFonts w:ascii="Arial" w:hAnsi="Arial" w:cs="Arial"/>
          <w:szCs w:val="24"/>
        </w:rPr>
        <w:t>ț</w:t>
      </w:r>
      <w:r w:rsidRPr="006F4002">
        <w:rPr>
          <w:rFonts w:ascii="Arial" w:hAnsi="Arial" w:cs="Arial"/>
          <w:szCs w:val="24"/>
        </w:rPr>
        <w:t xml:space="preserve">ă prevăzută la art. 15 alin. </w:t>
      </w:r>
      <w:r w:rsidR="001D53A6">
        <w:rPr>
          <w:rFonts w:ascii="Arial" w:hAnsi="Arial" w:cs="Arial"/>
          <w:szCs w:val="24"/>
        </w:rPr>
        <w:t>(</w:t>
      </w:r>
      <w:r w:rsidRPr="006F4002">
        <w:rPr>
          <w:rFonts w:ascii="Arial" w:hAnsi="Arial" w:cs="Arial"/>
          <w:szCs w:val="24"/>
        </w:rPr>
        <w:t>2</w:t>
      </w:r>
      <w:r w:rsidR="001D53A6">
        <w:rPr>
          <w:rFonts w:ascii="Arial" w:hAnsi="Arial" w:cs="Arial"/>
          <w:szCs w:val="24"/>
        </w:rPr>
        <w:t>)</w:t>
      </w:r>
      <w:r w:rsidRPr="006F4002">
        <w:rPr>
          <w:rFonts w:ascii="Arial" w:hAnsi="Arial" w:cs="Arial"/>
          <w:szCs w:val="24"/>
        </w:rPr>
        <w:t xml:space="preserve"> lit. b) din Statutul profesiei de avocat; în acest caz, nu se cere ca adeverin</w:t>
      </w:r>
      <w:r w:rsidR="009C65EC" w:rsidRPr="006F4002">
        <w:rPr>
          <w:rFonts w:ascii="Arial" w:hAnsi="Arial" w:cs="Arial"/>
          <w:szCs w:val="24"/>
        </w:rPr>
        <w:t>ț</w:t>
      </w:r>
      <w:r w:rsidRPr="006F4002">
        <w:rPr>
          <w:rFonts w:ascii="Arial" w:hAnsi="Arial" w:cs="Arial"/>
          <w:szCs w:val="24"/>
        </w:rPr>
        <w:t>a de absolvire să fie înso</w:t>
      </w:r>
      <w:r w:rsidR="009C65EC" w:rsidRPr="006F4002">
        <w:rPr>
          <w:rFonts w:ascii="Arial" w:hAnsi="Arial" w:cs="Arial"/>
          <w:szCs w:val="24"/>
        </w:rPr>
        <w:t>ț</w:t>
      </w:r>
      <w:r w:rsidRPr="006F4002">
        <w:rPr>
          <w:rFonts w:ascii="Arial" w:hAnsi="Arial" w:cs="Arial"/>
          <w:szCs w:val="24"/>
        </w:rPr>
        <w:t>ită de foaia matricolă.</w:t>
      </w:r>
    </w:p>
    <w:p w14:paraId="40C20DAD" w14:textId="12205E81" w:rsidR="005B1F81" w:rsidRPr="006F4002" w:rsidRDefault="00F951CF" w:rsidP="00F951CF">
      <w:pPr>
        <w:pStyle w:val="BodyText"/>
        <w:spacing w:line="240" w:lineRule="auto"/>
        <w:ind w:firstLine="708"/>
        <w:rPr>
          <w:rFonts w:ascii="Arial" w:eastAsia="Calibri" w:hAnsi="Arial" w:cs="Arial"/>
          <w:sz w:val="24"/>
          <w:szCs w:val="24"/>
        </w:rPr>
      </w:pPr>
      <w:r w:rsidRPr="006F4002">
        <w:rPr>
          <w:rFonts w:ascii="Arial" w:eastAsia="Calibri" w:hAnsi="Arial" w:cs="Arial"/>
          <w:b/>
          <w:sz w:val="24"/>
          <w:szCs w:val="24"/>
        </w:rPr>
        <w:t>(6)</w:t>
      </w:r>
      <w:r w:rsidRPr="006F4002">
        <w:rPr>
          <w:rFonts w:ascii="Arial" w:eastAsia="Calibri" w:hAnsi="Arial" w:cs="Arial"/>
          <w:sz w:val="24"/>
          <w:szCs w:val="24"/>
        </w:rPr>
        <w:t xml:space="preserve"> Cererile de înscriere la examen, precum și înscrisurile însoțitoare se transmit de către candidați baroului în format electronic, prin internet la adresa</w:t>
      </w:r>
      <w:r w:rsidRPr="006F4002">
        <w:rPr>
          <w:rFonts w:ascii="Arial" w:eastAsia="Calibri" w:hAnsi="Arial" w:cs="Arial"/>
          <w:i/>
          <w:sz w:val="24"/>
          <w:szCs w:val="24"/>
        </w:rPr>
        <w:t xml:space="preserve"> </w:t>
      </w:r>
      <w:hyperlink r:id="rId8" w:history="1">
        <w:r w:rsidRPr="006F4002">
          <w:rPr>
            <w:rFonts w:ascii="Arial" w:eastAsia="Calibri" w:hAnsi="Arial" w:cs="Arial"/>
            <w:bCs/>
            <w:i/>
            <w:sz w:val="24"/>
            <w:szCs w:val="24"/>
          </w:rPr>
          <w:t>https://www.ifep.ro/CandidateFolder.aspx</w:t>
        </w:r>
      </w:hyperlink>
      <w:r w:rsidRPr="006F4002">
        <w:rPr>
          <w:rFonts w:ascii="Arial" w:eastAsia="Calibri" w:hAnsi="Arial" w:cs="Arial"/>
          <w:i/>
          <w:sz w:val="24"/>
          <w:szCs w:val="24"/>
        </w:rPr>
        <w:t xml:space="preserve">, </w:t>
      </w:r>
      <w:r w:rsidRPr="006F4002">
        <w:rPr>
          <w:rFonts w:ascii="Arial" w:eastAsia="Calibri" w:hAnsi="Arial" w:cs="Arial"/>
          <w:sz w:val="24"/>
          <w:szCs w:val="24"/>
        </w:rPr>
        <w:t xml:space="preserve">adresă ce va fi făcută cunoscută candidaților </w:t>
      </w:r>
      <w:r w:rsidR="009711B9" w:rsidRPr="006F4002">
        <w:rPr>
          <w:rFonts w:ascii="Arial" w:eastAsia="Calibri" w:hAnsi="Arial" w:cs="Arial"/>
          <w:sz w:val="24"/>
          <w:szCs w:val="24"/>
        </w:rPr>
        <w:t xml:space="preserve">și </w:t>
      </w:r>
      <w:r w:rsidRPr="006F4002">
        <w:rPr>
          <w:rFonts w:ascii="Arial" w:eastAsia="Calibri" w:hAnsi="Arial" w:cs="Arial"/>
          <w:sz w:val="24"/>
          <w:szCs w:val="24"/>
        </w:rPr>
        <w:t>de către barou prin publicarea pe pagina web proprie a anunțului privind examenul. După data examenului, candidații declarați admiși vor depune la barou, la data cererii de înscriere pe tabloul avocaților, originalele înscrisurilor transmise, ocazie cu care baroul va efectua confruntarea dintre acestea și cele transmise de candidați în format electronic</w:t>
      </w:r>
      <w:r w:rsidR="00D2380A" w:rsidRPr="006F4002">
        <w:rPr>
          <w:rStyle w:val="FootnoteReference"/>
          <w:rFonts w:ascii="Arial" w:eastAsia="Calibri" w:hAnsi="Arial" w:cs="Arial"/>
          <w:sz w:val="24"/>
          <w:szCs w:val="24"/>
        </w:rPr>
        <w:footnoteReference w:id="2"/>
      </w:r>
      <w:r w:rsidR="00E535F8" w:rsidRPr="006F4002">
        <w:rPr>
          <w:rFonts w:ascii="Arial" w:eastAsia="Calibri" w:hAnsi="Arial" w:cs="Arial"/>
          <w:sz w:val="24"/>
          <w:szCs w:val="24"/>
        </w:rPr>
        <w:t>.</w:t>
      </w:r>
    </w:p>
    <w:p w14:paraId="15E739FD" w14:textId="77777777" w:rsidR="00551DA1" w:rsidRPr="006F4002" w:rsidRDefault="00551DA1" w:rsidP="00BD29C5">
      <w:pPr>
        <w:pStyle w:val="BodyText"/>
        <w:spacing w:line="240" w:lineRule="auto"/>
        <w:rPr>
          <w:rFonts w:ascii="Arial" w:hAnsi="Arial" w:cs="Arial"/>
          <w:sz w:val="24"/>
          <w:szCs w:val="24"/>
        </w:rPr>
      </w:pPr>
    </w:p>
    <w:p w14:paraId="6F93817B" w14:textId="47A5A333" w:rsidR="005B1F81" w:rsidRPr="006F4002" w:rsidRDefault="005B1F81" w:rsidP="00BD29C5">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Art. 4.</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Taxa de examen este de </w:t>
      </w:r>
      <w:r w:rsidR="00735DAA">
        <w:rPr>
          <w:rFonts w:ascii="Arial" w:hAnsi="Arial" w:cs="Arial"/>
          <w:sz w:val="24"/>
          <w:szCs w:val="24"/>
        </w:rPr>
        <w:t>200</w:t>
      </w:r>
      <w:r w:rsidR="00316307" w:rsidRPr="006F4002">
        <w:rPr>
          <w:rFonts w:ascii="Arial" w:hAnsi="Arial" w:cs="Arial"/>
          <w:sz w:val="24"/>
          <w:szCs w:val="24"/>
        </w:rPr>
        <w:t>0</w:t>
      </w:r>
      <w:r w:rsidRPr="006F4002">
        <w:rPr>
          <w:rFonts w:ascii="Arial" w:hAnsi="Arial" w:cs="Arial"/>
          <w:sz w:val="24"/>
          <w:szCs w:val="24"/>
        </w:rPr>
        <w:t xml:space="preserve"> lei </w:t>
      </w:r>
      <w:r w:rsidR="00982530" w:rsidRPr="006F4002">
        <w:rPr>
          <w:rFonts w:ascii="Arial" w:hAnsi="Arial" w:cs="Arial"/>
          <w:sz w:val="24"/>
          <w:szCs w:val="24"/>
        </w:rPr>
        <w:t>ș</w:t>
      </w:r>
      <w:r w:rsidRPr="006F4002">
        <w:rPr>
          <w:rFonts w:ascii="Arial" w:hAnsi="Arial" w:cs="Arial"/>
          <w:sz w:val="24"/>
          <w:szCs w:val="24"/>
        </w:rPr>
        <w:t>i se va achita în contul Institutului Na</w:t>
      </w:r>
      <w:r w:rsidR="009C65EC" w:rsidRPr="006F4002">
        <w:rPr>
          <w:rFonts w:ascii="Arial" w:hAnsi="Arial" w:cs="Arial"/>
          <w:sz w:val="24"/>
          <w:szCs w:val="24"/>
        </w:rPr>
        <w:t>ț</w:t>
      </w:r>
      <w:r w:rsidRPr="006F4002">
        <w:rPr>
          <w:rFonts w:ascii="Arial" w:hAnsi="Arial" w:cs="Arial"/>
          <w:sz w:val="24"/>
          <w:szCs w:val="24"/>
        </w:rPr>
        <w:t xml:space="preserve">ional pentru Pregătirea </w:t>
      </w:r>
      <w:r w:rsidR="00982530" w:rsidRPr="006F4002">
        <w:rPr>
          <w:rFonts w:ascii="Arial" w:hAnsi="Arial" w:cs="Arial"/>
          <w:sz w:val="24"/>
          <w:szCs w:val="24"/>
        </w:rPr>
        <w:t>ș</w:t>
      </w:r>
      <w:r w:rsidRPr="006F4002">
        <w:rPr>
          <w:rFonts w:ascii="Arial" w:hAnsi="Arial" w:cs="Arial"/>
          <w:sz w:val="24"/>
          <w:szCs w:val="24"/>
        </w:rPr>
        <w:t>i Perfec</w:t>
      </w:r>
      <w:r w:rsidR="009C65EC" w:rsidRPr="006F4002">
        <w:rPr>
          <w:rFonts w:ascii="Arial" w:hAnsi="Arial" w:cs="Arial"/>
          <w:sz w:val="24"/>
          <w:szCs w:val="24"/>
        </w:rPr>
        <w:t>ț</w:t>
      </w:r>
      <w:r w:rsidRPr="006F4002">
        <w:rPr>
          <w:rFonts w:ascii="Arial" w:hAnsi="Arial" w:cs="Arial"/>
          <w:sz w:val="24"/>
          <w:szCs w:val="24"/>
        </w:rPr>
        <w:t>ionarea Avoca</w:t>
      </w:r>
      <w:r w:rsidR="009C65EC" w:rsidRPr="006F4002">
        <w:rPr>
          <w:rFonts w:ascii="Arial" w:hAnsi="Arial" w:cs="Arial"/>
          <w:sz w:val="24"/>
          <w:szCs w:val="24"/>
        </w:rPr>
        <w:t>ț</w:t>
      </w:r>
      <w:r w:rsidRPr="006F4002">
        <w:rPr>
          <w:rFonts w:ascii="Arial" w:hAnsi="Arial" w:cs="Arial"/>
          <w:sz w:val="24"/>
          <w:szCs w:val="24"/>
        </w:rPr>
        <w:t>ilor - I.N.P.P.A. din Bucure</w:t>
      </w:r>
      <w:r w:rsidR="00982530" w:rsidRPr="006F4002">
        <w:rPr>
          <w:rFonts w:ascii="Arial" w:hAnsi="Arial" w:cs="Arial"/>
          <w:sz w:val="24"/>
          <w:szCs w:val="24"/>
        </w:rPr>
        <w:t>ș</w:t>
      </w:r>
      <w:r w:rsidRPr="006F4002">
        <w:rPr>
          <w:rFonts w:ascii="Arial" w:hAnsi="Arial" w:cs="Arial"/>
          <w:sz w:val="24"/>
          <w:szCs w:val="24"/>
        </w:rPr>
        <w:t>ti nr. RO56RNCB0082044172480001 deschis la B.C.R. - Sucursala Unirea - Bucure</w:t>
      </w:r>
      <w:r w:rsidR="00982530" w:rsidRPr="006F4002">
        <w:rPr>
          <w:rFonts w:ascii="Arial" w:hAnsi="Arial" w:cs="Arial"/>
          <w:sz w:val="24"/>
          <w:szCs w:val="24"/>
        </w:rPr>
        <w:t>ș</w:t>
      </w:r>
      <w:r w:rsidRPr="006F4002">
        <w:rPr>
          <w:rFonts w:ascii="Arial" w:hAnsi="Arial" w:cs="Arial"/>
          <w:sz w:val="24"/>
          <w:szCs w:val="24"/>
        </w:rPr>
        <w:t>ti cu men</w:t>
      </w:r>
      <w:r w:rsidR="009C65EC" w:rsidRPr="006F4002">
        <w:rPr>
          <w:rFonts w:ascii="Arial" w:hAnsi="Arial" w:cs="Arial"/>
          <w:sz w:val="24"/>
          <w:szCs w:val="24"/>
        </w:rPr>
        <w:t>ț</w:t>
      </w:r>
      <w:r w:rsidRPr="006F4002">
        <w:rPr>
          <w:rFonts w:ascii="Arial" w:hAnsi="Arial" w:cs="Arial"/>
          <w:sz w:val="24"/>
          <w:szCs w:val="24"/>
        </w:rPr>
        <w:t xml:space="preserve">iunea „Taxă examen primire în profesie ca avocat stagiar, sesiunea </w:t>
      </w:r>
      <w:r w:rsidR="00BC39B8">
        <w:rPr>
          <w:rFonts w:ascii="Arial" w:hAnsi="Arial" w:cs="Arial"/>
          <w:sz w:val="24"/>
          <w:szCs w:val="24"/>
        </w:rPr>
        <w:t xml:space="preserve">aprilie </w:t>
      </w:r>
      <w:r w:rsidRPr="006F4002">
        <w:rPr>
          <w:rFonts w:ascii="Arial" w:hAnsi="Arial" w:cs="Arial"/>
          <w:sz w:val="24"/>
          <w:szCs w:val="24"/>
        </w:rPr>
        <w:t>20</w:t>
      </w:r>
      <w:r w:rsidR="00515B34" w:rsidRPr="006F4002">
        <w:rPr>
          <w:rFonts w:ascii="Arial" w:hAnsi="Arial" w:cs="Arial"/>
          <w:sz w:val="24"/>
          <w:szCs w:val="24"/>
        </w:rPr>
        <w:t>2</w:t>
      </w:r>
      <w:r w:rsidR="00BC39B8">
        <w:rPr>
          <w:rFonts w:ascii="Arial" w:hAnsi="Arial" w:cs="Arial"/>
          <w:sz w:val="24"/>
          <w:szCs w:val="24"/>
        </w:rPr>
        <w:t>5</w:t>
      </w:r>
      <w:r w:rsidRPr="006F4002">
        <w:rPr>
          <w:rFonts w:ascii="Arial" w:hAnsi="Arial" w:cs="Arial"/>
          <w:sz w:val="24"/>
          <w:szCs w:val="24"/>
        </w:rPr>
        <w:t xml:space="preserve">”, respectiv „Taxă examen primire în profesie ca avocat definitiv, sesiunea </w:t>
      </w:r>
      <w:r w:rsidR="00BC39B8">
        <w:rPr>
          <w:rFonts w:ascii="Arial" w:hAnsi="Arial" w:cs="Arial"/>
          <w:sz w:val="24"/>
          <w:szCs w:val="24"/>
        </w:rPr>
        <w:t>aprilie</w:t>
      </w:r>
      <w:r w:rsidRPr="006F4002">
        <w:rPr>
          <w:rFonts w:ascii="Arial" w:hAnsi="Arial" w:cs="Arial"/>
          <w:sz w:val="24"/>
          <w:szCs w:val="24"/>
        </w:rPr>
        <w:t xml:space="preserve"> 20</w:t>
      </w:r>
      <w:r w:rsidR="00515B34" w:rsidRPr="006F4002">
        <w:rPr>
          <w:rFonts w:ascii="Arial" w:hAnsi="Arial" w:cs="Arial"/>
          <w:sz w:val="24"/>
          <w:szCs w:val="24"/>
        </w:rPr>
        <w:t>2</w:t>
      </w:r>
      <w:r w:rsidR="00BC39B8">
        <w:rPr>
          <w:rFonts w:ascii="Arial" w:hAnsi="Arial" w:cs="Arial"/>
          <w:sz w:val="24"/>
          <w:szCs w:val="24"/>
        </w:rPr>
        <w:t>5</w:t>
      </w:r>
      <w:r w:rsidRPr="006F4002">
        <w:rPr>
          <w:rFonts w:ascii="Arial" w:hAnsi="Arial" w:cs="Arial"/>
          <w:sz w:val="24"/>
          <w:szCs w:val="24"/>
        </w:rPr>
        <w:t xml:space="preserve">”. </w:t>
      </w:r>
    </w:p>
    <w:p w14:paraId="08DB5182" w14:textId="77777777" w:rsidR="00982530" w:rsidRPr="006F4002" w:rsidRDefault="005B1F81" w:rsidP="00395028">
      <w:pPr>
        <w:pStyle w:val="BodyText"/>
        <w:spacing w:line="240" w:lineRule="auto"/>
        <w:rPr>
          <w:rFonts w:ascii="Arial" w:hAnsi="Arial" w:cs="Arial"/>
          <w:szCs w:val="24"/>
          <w:lang w:eastAsia="ro-RO"/>
        </w:rPr>
      </w:pPr>
      <w:r w:rsidRPr="006F4002">
        <w:rPr>
          <w:rFonts w:ascii="Arial" w:hAnsi="Arial" w:cs="Arial"/>
          <w:sz w:val="24"/>
          <w:szCs w:val="24"/>
        </w:rPr>
        <w:tab/>
      </w:r>
      <w:r w:rsidRPr="006F4002">
        <w:rPr>
          <w:rFonts w:ascii="Arial" w:hAnsi="Arial" w:cs="Arial"/>
          <w:b/>
          <w:sz w:val="24"/>
          <w:szCs w:val="24"/>
        </w:rPr>
        <w:t>(2)</w:t>
      </w:r>
      <w:r w:rsidRPr="006F4002">
        <w:rPr>
          <w:rFonts w:ascii="Arial" w:hAnsi="Arial" w:cs="Arial"/>
          <w:sz w:val="24"/>
          <w:szCs w:val="24"/>
        </w:rPr>
        <w:t xml:space="preserve"> Sumele încasate cu titlu de "taxă de examen" se repartizează potrivit hotărârii Consiliului U.N.B.R</w:t>
      </w:r>
      <w:r w:rsidR="00982530" w:rsidRPr="006F4002">
        <w:rPr>
          <w:rFonts w:ascii="Arial" w:hAnsi="Arial" w:cs="Arial"/>
          <w:szCs w:val="24"/>
          <w:lang w:eastAsia="ro-RO"/>
        </w:rPr>
        <w:t xml:space="preserve">. </w:t>
      </w:r>
    </w:p>
    <w:p w14:paraId="60D2AB96" w14:textId="77777777"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(3)</w:t>
      </w:r>
      <w:r w:rsidRPr="006F4002">
        <w:rPr>
          <w:rFonts w:ascii="Arial" w:hAnsi="Arial" w:cs="Arial"/>
          <w:sz w:val="24"/>
          <w:szCs w:val="24"/>
        </w:rPr>
        <w:t xml:space="preserve"> Este interzisă perceperea de către I.N.P.P.A. sau barouri, cu orice titlu, de sume suplimentare pentru opera</w:t>
      </w:r>
      <w:r w:rsidR="009C65EC" w:rsidRPr="006F4002">
        <w:rPr>
          <w:rFonts w:ascii="Arial" w:hAnsi="Arial" w:cs="Arial"/>
          <w:sz w:val="24"/>
          <w:szCs w:val="24"/>
        </w:rPr>
        <w:t>ț</w:t>
      </w:r>
      <w:r w:rsidRPr="006F4002">
        <w:rPr>
          <w:rFonts w:ascii="Arial" w:hAnsi="Arial" w:cs="Arial"/>
          <w:sz w:val="24"/>
          <w:szCs w:val="24"/>
        </w:rPr>
        <w:t>iuni care au legătură cu înscrierea candida</w:t>
      </w:r>
      <w:r w:rsidR="009C65EC" w:rsidRPr="006F4002">
        <w:rPr>
          <w:rFonts w:ascii="Arial" w:hAnsi="Arial" w:cs="Arial"/>
          <w:sz w:val="24"/>
          <w:szCs w:val="24"/>
        </w:rPr>
        <w:t>ț</w:t>
      </w:r>
      <w:r w:rsidRPr="006F4002">
        <w:rPr>
          <w:rFonts w:ascii="Arial" w:hAnsi="Arial" w:cs="Arial"/>
          <w:sz w:val="24"/>
          <w:szCs w:val="24"/>
        </w:rPr>
        <w:t>ilor la examen sau cu sus</w:t>
      </w:r>
      <w:r w:rsidR="009C65EC" w:rsidRPr="006F4002">
        <w:rPr>
          <w:rFonts w:ascii="Arial" w:hAnsi="Arial" w:cs="Arial"/>
          <w:sz w:val="24"/>
          <w:szCs w:val="24"/>
        </w:rPr>
        <w:t>ț</w:t>
      </w:r>
      <w:r w:rsidRPr="006F4002">
        <w:rPr>
          <w:rFonts w:ascii="Arial" w:hAnsi="Arial" w:cs="Arial"/>
          <w:sz w:val="24"/>
          <w:szCs w:val="24"/>
        </w:rPr>
        <w:t>inerea acestuia.</w:t>
      </w:r>
    </w:p>
    <w:p w14:paraId="0D0D7EA6" w14:textId="77777777"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lastRenderedPageBreak/>
        <w:tab/>
      </w:r>
      <w:r w:rsidRPr="006F4002">
        <w:rPr>
          <w:rFonts w:ascii="Arial" w:hAnsi="Arial" w:cs="Arial"/>
          <w:b/>
          <w:sz w:val="24"/>
          <w:szCs w:val="24"/>
        </w:rPr>
        <w:t>(4)</w:t>
      </w:r>
      <w:r w:rsidRPr="006F4002">
        <w:rPr>
          <w:rFonts w:ascii="Arial" w:hAnsi="Arial" w:cs="Arial"/>
          <w:sz w:val="24"/>
          <w:szCs w:val="24"/>
        </w:rPr>
        <w:t xml:space="preserve"> I.N.P.P.A. va reflecta distinct în eviden</w:t>
      </w:r>
      <w:r w:rsidR="009C65EC" w:rsidRPr="006F4002">
        <w:rPr>
          <w:rFonts w:ascii="Arial" w:hAnsi="Arial" w:cs="Arial"/>
          <w:sz w:val="24"/>
          <w:szCs w:val="24"/>
        </w:rPr>
        <w:t>ț</w:t>
      </w:r>
      <w:r w:rsidRPr="006F4002">
        <w:rPr>
          <w:rFonts w:ascii="Arial" w:hAnsi="Arial" w:cs="Arial"/>
          <w:sz w:val="24"/>
          <w:szCs w:val="24"/>
        </w:rPr>
        <w:t>ele sale sumele destinate barourilor, pentru remunerarea presta</w:t>
      </w:r>
      <w:r w:rsidR="009C65EC" w:rsidRPr="006F4002">
        <w:rPr>
          <w:rFonts w:ascii="Arial" w:hAnsi="Arial" w:cs="Arial"/>
          <w:sz w:val="24"/>
          <w:szCs w:val="24"/>
        </w:rPr>
        <w:t>ț</w:t>
      </w:r>
      <w:r w:rsidRPr="006F4002">
        <w:rPr>
          <w:rFonts w:ascii="Arial" w:hAnsi="Arial" w:cs="Arial"/>
          <w:sz w:val="24"/>
          <w:szCs w:val="24"/>
        </w:rPr>
        <w:t>iilor specifice activită</w:t>
      </w:r>
      <w:r w:rsidR="009C65EC" w:rsidRPr="006F4002">
        <w:rPr>
          <w:rFonts w:ascii="Arial" w:hAnsi="Arial" w:cs="Arial"/>
          <w:sz w:val="24"/>
          <w:szCs w:val="24"/>
        </w:rPr>
        <w:t>ț</w:t>
      </w:r>
      <w:r w:rsidRPr="006F4002">
        <w:rPr>
          <w:rFonts w:ascii="Arial" w:hAnsi="Arial" w:cs="Arial"/>
          <w:sz w:val="24"/>
          <w:szCs w:val="24"/>
        </w:rPr>
        <w:t xml:space="preserve">ilor de secretariat </w:t>
      </w:r>
      <w:r w:rsidR="00982530" w:rsidRPr="006F4002">
        <w:rPr>
          <w:rFonts w:ascii="Arial" w:hAnsi="Arial" w:cs="Arial"/>
          <w:sz w:val="24"/>
          <w:szCs w:val="24"/>
        </w:rPr>
        <w:t>ș</w:t>
      </w:r>
      <w:r w:rsidRPr="006F4002">
        <w:rPr>
          <w:rFonts w:ascii="Arial" w:hAnsi="Arial" w:cs="Arial"/>
          <w:sz w:val="24"/>
          <w:szCs w:val="24"/>
        </w:rPr>
        <w:t xml:space="preserve">i de verificare a actelor de sumele ce vor fi virate centrelor I.N.P.P.A. </w:t>
      </w:r>
      <w:r w:rsidR="00982530" w:rsidRPr="006F4002">
        <w:rPr>
          <w:rFonts w:ascii="Arial" w:hAnsi="Arial" w:cs="Arial"/>
          <w:sz w:val="24"/>
          <w:szCs w:val="24"/>
        </w:rPr>
        <w:t>ș</w:t>
      </w:r>
      <w:r w:rsidRPr="006F4002">
        <w:rPr>
          <w:rFonts w:ascii="Arial" w:hAnsi="Arial" w:cs="Arial"/>
          <w:sz w:val="24"/>
          <w:szCs w:val="24"/>
        </w:rPr>
        <w:t>i sumele rămase la dispozi</w:t>
      </w:r>
      <w:r w:rsidR="009C65EC" w:rsidRPr="006F4002">
        <w:rPr>
          <w:rFonts w:ascii="Arial" w:hAnsi="Arial" w:cs="Arial"/>
          <w:sz w:val="24"/>
          <w:szCs w:val="24"/>
        </w:rPr>
        <w:t>ț</w:t>
      </w:r>
      <w:r w:rsidRPr="006F4002">
        <w:rPr>
          <w:rFonts w:ascii="Arial" w:hAnsi="Arial" w:cs="Arial"/>
          <w:sz w:val="24"/>
          <w:szCs w:val="24"/>
        </w:rPr>
        <w:t xml:space="preserve">ia sa. </w:t>
      </w:r>
    </w:p>
    <w:p w14:paraId="59C06205" w14:textId="320F0DCD"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w:t>
      </w:r>
      <w:r w:rsidR="000C5B5D" w:rsidRPr="006F4002">
        <w:rPr>
          <w:rFonts w:ascii="Arial" w:hAnsi="Arial" w:cs="Arial"/>
          <w:b/>
          <w:sz w:val="24"/>
          <w:szCs w:val="24"/>
        </w:rPr>
        <w:t>5</w:t>
      </w:r>
      <w:r w:rsidRPr="006F4002">
        <w:rPr>
          <w:rFonts w:ascii="Arial" w:hAnsi="Arial" w:cs="Arial"/>
          <w:b/>
          <w:sz w:val="24"/>
          <w:szCs w:val="24"/>
        </w:rPr>
        <w:t>)</w:t>
      </w:r>
      <w:r w:rsidRPr="006F4002">
        <w:rPr>
          <w:rFonts w:ascii="Arial" w:hAnsi="Arial" w:cs="Arial"/>
          <w:sz w:val="24"/>
          <w:szCs w:val="24"/>
        </w:rPr>
        <w:t xml:space="preserve"> </w:t>
      </w:r>
      <w:r w:rsidR="00395028" w:rsidRPr="006F4002">
        <w:rPr>
          <w:rFonts w:ascii="Arial" w:hAnsi="Arial" w:cs="Arial"/>
          <w:sz w:val="24"/>
          <w:szCs w:val="24"/>
        </w:rPr>
        <w:t xml:space="preserve">Sumele ce revin barourilor vor fi virate </w:t>
      </w:r>
      <w:r w:rsidR="00224038" w:rsidRPr="006F4002">
        <w:rPr>
          <w:rFonts w:ascii="Arial" w:hAnsi="Arial" w:cs="Arial"/>
          <w:sz w:val="24"/>
          <w:szCs w:val="24"/>
        </w:rPr>
        <w:t xml:space="preserve">cel mai târziu la 7 zile după finalizarea examenului şi </w:t>
      </w:r>
      <w:r w:rsidR="00335FC9" w:rsidRPr="006F4002">
        <w:rPr>
          <w:rFonts w:ascii="Arial" w:hAnsi="Arial" w:cs="Arial"/>
          <w:sz w:val="24"/>
          <w:szCs w:val="24"/>
        </w:rPr>
        <w:t>soluționarea</w:t>
      </w:r>
      <w:r w:rsidR="00224038" w:rsidRPr="006F4002">
        <w:rPr>
          <w:rFonts w:ascii="Arial" w:hAnsi="Arial" w:cs="Arial"/>
          <w:sz w:val="24"/>
          <w:szCs w:val="24"/>
        </w:rPr>
        <w:t xml:space="preserve"> eventualelor cereri de restituire</w:t>
      </w:r>
      <w:r w:rsidR="00395028" w:rsidRPr="006F4002">
        <w:rPr>
          <w:rFonts w:ascii="Arial" w:hAnsi="Arial" w:cs="Arial"/>
          <w:sz w:val="24"/>
          <w:szCs w:val="24"/>
        </w:rPr>
        <w:t xml:space="preserve"> a taxelor de examen, în </w:t>
      </w:r>
      <w:r w:rsidR="00335FC9" w:rsidRPr="006F4002">
        <w:rPr>
          <w:rFonts w:ascii="Arial" w:hAnsi="Arial" w:cs="Arial"/>
          <w:sz w:val="24"/>
          <w:szCs w:val="24"/>
        </w:rPr>
        <w:t>condițiile</w:t>
      </w:r>
      <w:r w:rsidR="00395028" w:rsidRPr="006F4002">
        <w:rPr>
          <w:rFonts w:ascii="Arial" w:hAnsi="Arial" w:cs="Arial"/>
          <w:sz w:val="24"/>
          <w:szCs w:val="24"/>
        </w:rPr>
        <w:t xml:space="preserve"> prevăzute în Regulamentul de examen.</w:t>
      </w:r>
    </w:p>
    <w:p w14:paraId="47F732C5" w14:textId="6EAA6F57" w:rsidR="00AB2DAC" w:rsidRPr="006F4002" w:rsidRDefault="00AE1D9D" w:rsidP="00583408">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bCs/>
          <w:sz w:val="24"/>
          <w:szCs w:val="24"/>
        </w:rPr>
        <w:t>(6)</w:t>
      </w:r>
      <w:r w:rsidRPr="006F4002">
        <w:rPr>
          <w:rFonts w:ascii="Arial" w:hAnsi="Arial" w:cs="Arial"/>
          <w:sz w:val="24"/>
          <w:szCs w:val="24"/>
        </w:rPr>
        <w:t xml:space="preserve"> </w:t>
      </w:r>
      <w:r w:rsidR="00BC39B8" w:rsidRPr="006F4002">
        <w:rPr>
          <w:rFonts w:ascii="Arial" w:hAnsi="Arial" w:cs="Arial"/>
          <w:sz w:val="24"/>
          <w:szCs w:val="24"/>
        </w:rPr>
        <w:t>În baza mandatului primit de la Consiliul U.N.B.R., Comisia Permanentă îndeplinește atribuțiile Consiliului U.N.B.R. privind și celelalte aspecte legate de organizarea și validarea examenului de primire în profesie, urmând ca deciziile Comisiei Permanente să fie supuse ratificării Consiliului U.N.B.R.</w:t>
      </w:r>
    </w:p>
    <w:p w14:paraId="447D511A" w14:textId="77777777" w:rsidR="005B1F81" w:rsidRPr="006F4002" w:rsidRDefault="005B1F81" w:rsidP="00583408">
      <w:pPr>
        <w:pStyle w:val="BodyText"/>
        <w:spacing w:line="240" w:lineRule="auto"/>
        <w:rPr>
          <w:rFonts w:ascii="Arial" w:hAnsi="Arial" w:cs="Arial"/>
          <w:sz w:val="24"/>
          <w:szCs w:val="24"/>
        </w:rPr>
      </w:pPr>
    </w:p>
    <w:p w14:paraId="169D32E2" w14:textId="306BF347" w:rsidR="005B1F81" w:rsidRPr="006F4002" w:rsidRDefault="005B1F81" w:rsidP="00814749">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Art. 5.</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Prezenta Hotărâre se publică pe pagina de web a U.N.B.R. (</w:t>
      </w:r>
      <w:hyperlink r:id="rId9" w:history="1">
        <w:r w:rsidRPr="006F4002">
          <w:rPr>
            <w:rStyle w:val="Hyperlink"/>
            <w:rFonts w:ascii="Arial" w:hAnsi="Arial" w:cs="Arial"/>
            <w:color w:val="auto"/>
            <w:sz w:val="24"/>
            <w:szCs w:val="24"/>
          </w:rPr>
          <w:t>www.unbr.ro</w:t>
        </w:r>
      </w:hyperlink>
      <w:r w:rsidRPr="006F4002">
        <w:rPr>
          <w:rFonts w:ascii="Arial" w:hAnsi="Arial" w:cs="Arial"/>
          <w:sz w:val="24"/>
          <w:szCs w:val="24"/>
        </w:rPr>
        <w:t xml:space="preserve">) </w:t>
      </w:r>
      <w:r w:rsidR="00982530" w:rsidRPr="006F4002">
        <w:rPr>
          <w:rFonts w:ascii="Arial" w:hAnsi="Arial" w:cs="Arial"/>
          <w:sz w:val="24"/>
          <w:szCs w:val="24"/>
        </w:rPr>
        <w:t>ș</w:t>
      </w:r>
      <w:r w:rsidRPr="006F4002">
        <w:rPr>
          <w:rFonts w:ascii="Arial" w:hAnsi="Arial" w:cs="Arial"/>
          <w:sz w:val="24"/>
          <w:szCs w:val="24"/>
        </w:rPr>
        <w:t>i va fi co</w:t>
      </w:r>
      <w:r w:rsidR="00B54874" w:rsidRPr="006F4002">
        <w:rPr>
          <w:rFonts w:ascii="Arial" w:hAnsi="Arial" w:cs="Arial"/>
          <w:sz w:val="24"/>
          <w:szCs w:val="24"/>
        </w:rPr>
        <w:t>municată barourilor, I.N.P.P.A.</w:t>
      </w:r>
      <w:r w:rsidRPr="006F4002">
        <w:rPr>
          <w:rFonts w:ascii="Arial" w:hAnsi="Arial" w:cs="Arial"/>
          <w:sz w:val="24"/>
          <w:szCs w:val="24"/>
        </w:rPr>
        <w:t xml:space="preserve"> </w:t>
      </w:r>
      <w:r w:rsidR="00982530" w:rsidRPr="006F4002">
        <w:rPr>
          <w:rFonts w:ascii="Arial" w:hAnsi="Arial" w:cs="Arial"/>
          <w:sz w:val="24"/>
          <w:szCs w:val="24"/>
        </w:rPr>
        <w:t>ș</w:t>
      </w:r>
      <w:r w:rsidRPr="006F4002">
        <w:rPr>
          <w:rFonts w:ascii="Arial" w:hAnsi="Arial" w:cs="Arial"/>
          <w:sz w:val="24"/>
          <w:szCs w:val="24"/>
        </w:rPr>
        <w:t xml:space="preserve">i membrilor Consiliului U.N.B.R. </w:t>
      </w:r>
    </w:p>
    <w:p w14:paraId="6488F095" w14:textId="53E0073D" w:rsidR="00D82837" w:rsidRDefault="005B1F81" w:rsidP="00F10599">
      <w:pPr>
        <w:jc w:val="both"/>
        <w:rPr>
          <w:rFonts w:ascii="Arial" w:hAnsi="Arial" w:cs="Arial"/>
          <w:b/>
          <w:szCs w:val="24"/>
        </w:rPr>
      </w:pPr>
      <w:r w:rsidRPr="006F4002">
        <w:rPr>
          <w:rFonts w:ascii="Arial" w:hAnsi="Arial" w:cs="Arial"/>
          <w:szCs w:val="24"/>
        </w:rPr>
        <w:tab/>
      </w:r>
      <w:r w:rsidRPr="006F4002">
        <w:rPr>
          <w:rFonts w:ascii="Arial" w:hAnsi="Arial" w:cs="Arial"/>
          <w:b/>
          <w:szCs w:val="24"/>
        </w:rPr>
        <w:t xml:space="preserve">(2) </w:t>
      </w:r>
      <w:r w:rsidRPr="006F4002">
        <w:rPr>
          <w:rFonts w:ascii="Arial" w:hAnsi="Arial" w:cs="Arial"/>
          <w:szCs w:val="24"/>
        </w:rPr>
        <w:t>I.N.P.P.A.</w:t>
      </w:r>
      <w:r w:rsidR="00B54874" w:rsidRPr="006F4002">
        <w:rPr>
          <w:rFonts w:ascii="Arial" w:hAnsi="Arial" w:cs="Arial"/>
          <w:szCs w:val="24"/>
        </w:rPr>
        <w:t xml:space="preserve"> </w:t>
      </w:r>
      <w:r w:rsidR="00982530" w:rsidRPr="006F4002">
        <w:rPr>
          <w:rFonts w:ascii="Arial" w:hAnsi="Arial" w:cs="Arial"/>
          <w:szCs w:val="24"/>
        </w:rPr>
        <w:t>ș</w:t>
      </w:r>
      <w:r w:rsidRPr="006F4002">
        <w:rPr>
          <w:rFonts w:ascii="Arial" w:hAnsi="Arial" w:cs="Arial"/>
          <w:szCs w:val="24"/>
        </w:rPr>
        <w:t>i barourile vor asigura publicarea prezentei hotărâri pe paginile de web ale acestora.</w:t>
      </w:r>
      <w:r w:rsidRPr="006F4002">
        <w:rPr>
          <w:rFonts w:ascii="Arial" w:hAnsi="Arial" w:cs="Arial"/>
          <w:b/>
          <w:szCs w:val="24"/>
        </w:rPr>
        <w:tab/>
      </w:r>
    </w:p>
    <w:p w14:paraId="12BC292F" w14:textId="77777777" w:rsidR="0072786E" w:rsidRDefault="0072786E" w:rsidP="00F10599">
      <w:pPr>
        <w:jc w:val="both"/>
        <w:rPr>
          <w:rFonts w:ascii="Arial" w:hAnsi="Arial" w:cs="Arial"/>
          <w:b/>
          <w:szCs w:val="24"/>
        </w:rPr>
      </w:pPr>
    </w:p>
    <w:p w14:paraId="1A575DCC" w14:textId="77777777" w:rsidR="0072786E" w:rsidRPr="006F4002" w:rsidRDefault="0072786E" w:rsidP="00F10599">
      <w:pPr>
        <w:jc w:val="both"/>
        <w:rPr>
          <w:rFonts w:ascii="Arial" w:hAnsi="Arial" w:cs="Arial"/>
          <w:b/>
          <w:szCs w:val="24"/>
        </w:rPr>
      </w:pPr>
    </w:p>
    <w:p w14:paraId="50014C2D" w14:textId="77777777" w:rsidR="00F10599" w:rsidRPr="006F4002" w:rsidRDefault="00F10599" w:rsidP="00F10599">
      <w:pPr>
        <w:jc w:val="center"/>
        <w:rPr>
          <w:rFonts w:ascii="Arial" w:hAnsi="Arial" w:cs="Arial"/>
          <w:b/>
          <w:szCs w:val="24"/>
        </w:rPr>
      </w:pPr>
    </w:p>
    <w:p w14:paraId="5B3681DF" w14:textId="552123B9" w:rsidR="0072786E" w:rsidRDefault="00D82837" w:rsidP="0072786E">
      <w:pPr>
        <w:spacing w:after="60"/>
        <w:jc w:val="center"/>
        <w:rPr>
          <w:rFonts w:ascii="Arial" w:eastAsia="SimSun" w:hAnsi="Arial" w:cs="Arial"/>
          <w:b/>
          <w:bCs/>
          <w:i/>
          <w:szCs w:val="24"/>
          <w:lang w:eastAsia="zh-CN"/>
        </w:rPr>
      </w:pPr>
      <w:r w:rsidRPr="006F4002">
        <w:rPr>
          <w:rFonts w:ascii="Arial" w:hAnsi="Arial" w:cs="Arial"/>
          <w:b/>
          <w:szCs w:val="24"/>
        </w:rPr>
        <w:t>C</w:t>
      </w:r>
      <w:r w:rsidR="00D738F1" w:rsidRPr="006F4002">
        <w:rPr>
          <w:rFonts w:ascii="Arial" w:hAnsi="Arial" w:cs="Arial"/>
          <w:b/>
          <w:szCs w:val="24"/>
        </w:rPr>
        <w:t>O</w:t>
      </w:r>
      <w:r w:rsidR="00BC39B8">
        <w:rPr>
          <w:rFonts w:ascii="Arial" w:hAnsi="Arial" w:cs="Arial"/>
          <w:b/>
          <w:szCs w:val="24"/>
        </w:rPr>
        <w:t>MISIA PERMANENTĂ A U</w:t>
      </w:r>
      <w:r w:rsidR="000267CE">
        <w:rPr>
          <w:rFonts w:ascii="Arial" w:hAnsi="Arial" w:cs="Arial"/>
          <w:b/>
          <w:szCs w:val="24"/>
        </w:rPr>
        <w:t>NIUNII NAȚIONALE A BAROURILOR DIN ROMÂNIA</w:t>
      </w:r>
    </w:p>
    <w:p w14:paraId="1625299A" w14:textId="08601FD1" w:rsidR="006B6F33" w:rsidRPr="0072786E" w:rsidRDefault="00F10599" w:rsidP="0072786E">
      <w:pPr>
        <w:spacing w:after="60"/>
        <w:jc w:val="right"/>
        <w:rPr>
          <w:rFonts w:ascii="Arial" w:eastAsia="SimSun" w:hAnsi="Arial" w:cs="Arial"/>
          <w:b/>
          <w:bCs/>
          <w:i/>
          <w:sz w:val="28"/>
          <w:szCs w:val="28"/>
          <w:lang w:eastAsia="zh-CN"/>
        </w:rPr>
      </w:pPr>
      <w:r w:rsidRPr="006F4002">
        <w:rPr>
          <w:rFonts w:ascii="Arial" w:eastAsia="SimSun" w:hAnsi="Arial" w:cs="Arial"/>
          <w:b/>
          <w:bCs/>
          <w:i/>
          <w:szCs w:val="24"/>
          <w:lang w:eastAsia="zh-CN"/>
        </w:rPr>
        <w:br w:type="page"/>
      </w:r>
      <w:r w:rsidR="006B6F33" w:rsidRPr="0072786E">
        <w:rPr>
          <w:rFonts w:ascii="Arial" w:eastAsia="SimSun" w:hAnsi="Arial" w:cs="Arial"/>
          <w:b/>
          <w:bCs/>
          <w:i/>
          <w:sz w:val="28"/>
          <w:szCs w:val="28"/>
          <w:lang w:eastAsia="zh-CN"/>
        </w:rPr>
        <w:lastRenderedPageBreak/>
        <w:t>Anexa la Decizia C</w:t>
      </w:r>
      <w:r w:rsidR="009548D0" w:rsidRPr="0072786E">
        <w:rPr>
          <w:rFonts w:ascii="Arial" w:eastAsia="SimSun" w:hAnsi="Arial" w:cs="Arial"/>
          <w:b/>
          <w:bCs/>
          <w:i/>
          <w:sz w:val="28"/>
          <w:szCs w:val="28"/>
          <w:lang w:eastAsia="zh-CN"/>
        </w:rPr>
        <w:t xml:space="preserve">omisiei Permanente a </w:t>
      </w:r>
      <w:r w:rsidR="00735DAA" w:rsidRPr="0072786E">
        <w:rPr>
          <w:rFonts w:ascii="Arial" w:eastAsia="SimSun" w:hAnsi="Arial" w:cs="Arial"/>
          <w:b/>
          <w:bCs/>
          <w:i/>
          <w:sz w:val="28"/>
          <w:szCs w:val="28"/>
          <w:lang w:eastAsia="zh-CN"/>
        </w:rPr>
        <w:t xml:space="preserve">U.N.B.R. </w:t>
      </w:r>
      <w:r w:rsidR="006B6F33" w:rsidRPr="0072786E">
        <w:rPr>
          <w:rFonts w:ascii="Arial" w:eastAsia="SimSun" w:hAnsi="Arial" w:cs="Arial"/>
          <w:b/>
          <w:bCs/>
          <w:i/>
          <w:sz w:val="28"/>
          <w:szCs w:val="28"/>
          <w:lang w:eastAsia="zh-CN"/>
        </w:rPr>
        <w:t xml:space="preserve">nr. </w:t>
      </w:r>
      <w:r w:rsidR="0072786E" w:rsidRPr="0072786E">
        <w:rPr>
          <w:rFonts w:ascii="Arial" w:eastAsia="SimSun" w:hAnsi="Arial" w:cs="Arial"/>
          <w:b/>
          <w:bCs/>
          <w:i/>
          <w:sz w:val="28"/>
          <w:szCs w:val="28"/>
          <w:lang w:eastAsia="zh-CN"/>
        </w:rPr>
        <w:t>25</w:t>
      </w:r>
      <w:r w:rsidR="00E54421">
        <w:rPr>
          <w:rFonts w:ascii="Arial" w:eastAsia="SimSun" w:hAnsi="Arial" w:cs="Arial"/>
          <w:b/>
          <w:bCs/>
          <w:i/>
          <w:sz w:val="28"/>
          <w:szCs w:val="28"/>
          <w:lang w:eastAsia="zh-CN"/>
        </w:rPr>
        <w:t>7</w:t>
      </w:r>
      <w:r w:rsidR="0072786E" w:rsidRPr="0072786E">
        <w:rPr>
          <w:rFonts w:ascii="Arial" w:eastAsia="SimSun" w:hAnsi="Arial" w:cs="Arial"/>
          <w:b/>
          <w:bCs/>
          <w:i/>
          <w:sz w:val="28"/>
          <w:szCs w:val="28"/>
          <w:lang w:eastAsia="zh-CN"/>
        </w:rPr>
        <w:t>/</w:t>
      </w:r>
      <w:r w:rsidR="009548D0" w:rsidRPr="0072786E">
        <w:rPr>
          <w:rFonts w:ascii="Arial" w:eastAsia="SimSun" w:hAnsi="Arial" w:cs="Arial"/>
          <w:b/>
          <w:bCs/>
          <w:i/>
          <w:sz w:val="28"/>
          <w:szCs w:val="28"/>
          <w:lang w:eastAsia="zh-CN"/>
        </w:rPr>
        <w:t>2</w:t>
      </w:r>
      <w:r w:rsidR="00735DAA" w:rsidRPr="0072786E">
        <w:rPr>
          <w:rFonts w:ascii="Arial" w:eastAsia="SimSun" w:hAnsi="Arial" w:cs="Arial"/>
          <w:b/>
          <w:bCs/>
          <w:i/>
          <w:sz w:val="28"/>
          <w:szCs w:val="28"/>
          <w:lang w:eastAsia="zh-CN"/>
        </w:rPr>
        <w:t>3</w:t>
      </w:r>
      <w:r w:rsidR="006B6F33" w:rsidRPr="0072786E">
        <w:rPr>
          <w:rFonts w:ascii="Arial" w:eastAsia="SimSun" w:hAnsi="Arial" w:cs="Arial"/>
          <w:b/>
          <w:bCs/>
          <w:i/>
          <w:sz w:val="28"/>
          <w:szCs w:val="28"/>
          <w:lang w:eastAsia="zh-CN"/>
        </w:rPr>
        <w:t>.0</w:t>
      </w:r>
      <w:r w:rsidR="009548D0" w:rsidRPr="0072786E">
        <w:rPr>
          <w:rFonts w:ascii="Arial" w:eastAsia="SimSun" w:hAnsi="Arial" w:cs="Arial"/>
          <w:b/>
          <w:bCs/>
          <w:i/>
          <w:sz w:val="28"/>
          <w:szCs w:val="28"/>
          <w:lang w:eastAsia="zh-CN"/>
        </w:rPr>
        <w:t>1</w:t>
      </w:r>
      <w:r w:rsidR="006B6F33" w:rsidRPr="0072786E">
        <w:rPr>
          <w:rFonts w:ascii="Arial" w:eastAsia="SimSun" w:hAnsi="Arial" w:cs="Arial"/>
          <w:b/>
          <w:bCs/>
          <w:i/>
          <w:sz w:val="28"/>
          <w:szCs w:val="28"/>
          <w:lang w:eastAsia="zh-CN"/>
        </w:rPr>
        <w:t>.202</w:t>
      </w:r>
      <w:r w:rsidR="009548D0" w:rsidRPr="0072786E">
        <w:rPr>
          <w:rFonts w:ascii="Arial" w:eastAsia="SimSun" w:hAnsi="Arial" w:cs="Arial"/>
          <w:b/>
          <w:bCs/>
          <w:i/>
          <w:sz w:val="28"/>
          <w:szCs w:val="28"/>
          <w:lang w:eastAsia="zh-CN"/>
        </w:rPr>
        <w:t>5</w:t>
      </w:r>
    </w:p>
    <w:p w14:paraId="078BE5AF" w14:textId="77777777" w:rsidR="003F65FD" w:rsidRPr="006F4002" w:rsidRDefault="003F65FD" w:rsidP="003F65FD">
      <w:pPr>
        <w:spacing w:after="60"/>
        <w:jc w:val="center"/>
        <w:rPr>
          <w:rFonts w:ascii="Arial" w:eastAsia="SimSun" w:hAnsi="Arial" w:cs="Arial"/>
          <w:b/>
          <w:bCs/>
          <w:szCs w:val="24"/>
          <w:lang w:eastAsia="zh-CN"/>
        </w:rPr>
      </w:pPr>
    </w:p>
    <w:p w14:paraId="1CF71A3B" w14:textId="77777777" w:rsidR="003F65FD" w:rsidRPr="006F4002" w:rsidRDefault="003F65FD" w:rsidP="003F65FD">
      <w:pPr>
        <w:spacing w:after="60"/>
        <w:jc w:val="center"/>
        <w:rPr>
          <w:rFonts w:ascii="Arial" w:eastAsia="SimSun" w:hAnsi="Arial" w:cs="Arial"/>
          <w:b/>
          <w:lang w:eastAsia="zh-CN"/>
        </w:rPr>
      </w:pPr>
    </w:p>
    <w:p w14:paraId="4EB610FD" w14:textId="77777777" w:rsidR="003F65FD" w:rsidRPr="006F4002" w:rsidRDefault="003F65FD" w:rsidP="003F65FD">
      <w:pPr>
        <w:tabs>
          <w:tab w:val="num" w:pos="560"/>
        </w:tabs>
        <w:suppressAutoHyphens/>
        <w:spacing w:after="60" w:line="276" w:lineRule="auto"/>
        <w:jc w:val="center"/>
        <w:rPr>
          <w:rFonts w:ascii="Arial" w:eastAsia="SimSun" w:hAnsi="Arial" w:cs="Arial"/>
          <w:b/>
          <w:bCs/>
          <w:szCs w:val="24"/>
          <w:lang w:eastAsia="zh-CN"/>
        </w:rPr>
      </w:pPr>
      <w:r w:rsidRPr="006F4002">
        <w:rPr>
          <w:rFonts w:ascii="Arial" w:eastAsia="SimSun" w:hAnsi="Arial" w:cs="Arial"/>
          <w:b/>
          <w:bCs/>
          <w:szCs w:val="24"/>
          <w:lang w:eastAsia="zh-CN"/>
        </w:rPr>
        <w:t xml:space="preserve">TEMATICĂ PENTRU EXAMENUL DE PRIMIRE </w:t>
      </w:r>
      <w:r w:rsidRPr="006F4002">
        <w:rPr>
          <w:rFonts w:ascii="Arial" w:eastAsia="SimSun" w:hAnsi="Arial" w:cs="Arial"/>
          <w:b/>
          <w:bCs/>
          <w:szCs w:val="24"/>
          <w:lang w:eastAsia="zh-CN"/>
        </w:rPr>
        <w:br/>
        <w:t>ÎN PROFESIA DE AVOCAT</w:t>
      </w:r>
    </w:p>
    <w:p w14:paraId="39B6A5A8" w14:textId="77777777" w:rsidR="003F65FD" w:rsidRPr="006F4002" w:rsidRDefault="003F65FD" w:rsidP="003F65FD">
      <w:pPr>
        <w:tabs>
          <w:tab w:val="left" w:pos="-3240"/>
        </w:tabs>
        <w:spacing w:after="60" w:line="276" w:lineRule="auto"/>
        <w:jc w:val="center"/>
        <w:rPr>
          <w:rFonts w:ascii="Arial" w:hAnsi="Arial" w:cs="Arial"/>
          <w:b/>
          <w:szCs w:val="24"/>
        </w:rPr>
      </w:pPr>
      <w:r w:rsidRPr="006F4002">
        <w:rPr>
          <w:rFonts w:ascii="Arial" w:hAnsi="Arial" w:cs="Arial"/>
          <w:b/>
          <w:szCs w:val="24"/>
        </w:rPr>
        <w:t>- AVOCAŢI STAGIARI -</w:t>
      </w:r>
    </w:p>
    <w:p w14:paraId="2EFDFF84" w14:textId="77777777" w:rsidR="003F65FD" w:rsidRPr="006F4002" w:rsidRDefault="003F65FD" w:rsidP="003F65FD">
      <w:pPr>
        <w:tabs>
          <w:tab w:val="left" w:pos="-3240"/>
        </w:tabs>
        <w:spacing w:after="60" w:line="276" w:lineRule="auto"/>
        <w:jc w:val="both"/>
        <w:rPr>
          <w:rFonts w:ascii="Arial" w:hAnsi="Arial" w:cs="Arial"/>
          <w:b/>
          <w:szCs w:val="24"/>
        </w:rPr>
      </w:pPr>
    </w:p>
    <w:p w14:paraId="61402A7E" w14:textId="77777777" w:rsidR="003F65FD" w:rsidRPr="006F4002" w:rsidRDefault="003F65FD" w:rsidP="003F65FD">
      <w:pPr>
        <w:tabs>
          <w:tab w:val="left" w:pos="-3240"/>
        </w:tabs>
        <w:spacing w:after="60" w:line="276" w:lineRule="auto"/>
        <w:jc w:val="both"/>
        <w:rPr>
          <w:rFonts w:ascii="Arial" w:hAnsi="Arial" w:cs="Arial"/>
          <w:b/>
          <w:szCs w:val="24"/>
        </w:rPr>
      </w:pPr>
    </w:p>
    <w:p w14:paraId="75AAFECF" w14:textId="77777777" w:rsidR="003F65FD" w:rsidRPr="006F4002" w:rsidRDefault="003F65FD" w:rsidP="003F65FD">
      <w:pPr>
        <w:tabs>
          <w:tab w:val="left" w:pos="-3240"/>
        </w:tabs>
        <w:spacing w:after="60" w:line="276" w:lineRule="auto"/>
        <w:jc w:val="both"/>
        <w:rPr>
          <w:rFonts w:ascii="Arial" w:hAnsi="Arial" w:cs="Arial"/>
          <w:b/>
          <w:szCs w:val="24"/>
        </w:rPr>
      </w:pPr>
      <w:r w:rsidRPr="006F4002">
        <w:rPr>
          <w:rFonts w:ascii="Arial" w:hAnsi="Arial" w:cs="Arial"/>
          <w:b/>
          <w:szCs w:val="24"/>
        </w:rPr>
        <w:t>I. ORGANIZAREA SI EXERCITAREA PROFESIEI DE AVOCAT.</w:t>
      </w:r>
    </w:p>
    <w:p w14:paraId="3BFE3FA3" w14:textId="77777777" w:rsidR="003F65FD" w:rsidRPr="006F4002" w:rsidRDefault="003F65FD" w:rsidP="003F65FD">
      <w:pPr>
        <w:tabs>
          <w:tab w:val="left" w:pos="-3240"/>
        </w:tabs>
        <w:spacing w:after="60" w:line="276" w:lineRule="auto"/>
        <w:jc w:val="both"/>
        <w:rPr>
          <w:rFonts w:ascii="Arial" w:hAnsi="Arial" w:cs="Arial"/>
          <w:b/>
          <w:szCs w:val="24"/>
        </w:rPr>
      </w:pPr>
    </w:p>
    <w:p w14:paraId="23DC348C" w14:textId="77777777"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t>1.</w:t>
      </w:r>
      <w:r w:rsidRPr="006F4002">
        <w:rPr>
          <w:rFonts w:ascii="Arial" w:hAnsi="Arial" w:cs="Arial"/>
          <w:b/>
          <w:bCs/>
          <w:szCs w:val="24"/>
        </w:rPr>
        <w:tab/>
        <w:t>Conținutul activității  profesionale a avocatului.</w:t>
      </w:r>
    </w:p>
    <w:p w14:paraId="51D89AA7" w14:textId="77777777"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t>2.</w:t>
      </w:r>
      <w:r w:rsidRPr="006F4002">
        <w:rPr>
          <w:rFonts w:ascii="Arial" w:hAnsi="Arial" w:cs="Arial"/>
          <w:b/>
          <w:bCs/>
          <w:szCs w:val="24"/>
        </w:rPr>
        <w:tab/>
        <w:t>Statutul profesional al avocatului stagiar</w:t>
      </w:r>
    </w:p>
    <w:p w14:paraId="7DB1D08E" w14:textId="77777777"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t>3.</w:t>
      </w:r>
      <w:r w:rsidRPr="006F4002">
        <w:rPr>
          <w:rFonts w:ascii="Arial" w:hAnsi="Arial" w:cs="Arial"/>
          <w:b/>
          <w:bCs/>
          <w:szCs w:val="24"/>
        </w:rPr>
        <w:tab/>
        <w:t>Incompatibilități, interdicții şi nedemnități privind profesia de avocat.</w:t>
      </w:r>
    </w:p>
    <w:p w14:paraId="299ADA43" w14:textId="77777777"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t>4.</w:t>
      </w:r>
      <w:r w:rsidRPr="006F4002">
        <w:rPr>
          <w:rFonts w:ascii="Arial" w:hAnsi="Arial" w:cs="Arial"/>
          <w:b/>
          <w:bCs/>
          <w:szCs w:val="24"/>
        </w:rPr>
        <w:tab/>
        <w:t>Drepturile şi îndatoririle avocaților.</w:t>
      </w:r>
    </w:p>
    <w:p w14:paraId="34B40DCA" w14:textId="058571BD"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t>5.</w:t>
      </w:r>
      <w:r w:rsidRPr="006F4002">
        <w:rPr>
          <w:rFonts w:ascii="Arial" w:hAnsi="Arial" w:cs="Arial"/>
          <w:b/>
          <w:bCs/>
          <w:szCs w:val="24"/>
        </w:rPr>
        <w:tab/>
        <w:t>Asistența judiciară.</w:t>
      </w:r>
      <w:r w:rsidR="00CC14D8" w:rsidRPr="006F4002">
        <w:rPr>
          <w:rFonts w:ascii="Arial" w:hAnsi="Arial" w:cs="Arial"/>
          <w:b/>
          <w:bCs/>
          <w:szCs w:val="24"/>
        </w:rPr>
        <w:t xml:space="preserve"> </w:t>
      </w:r>
      <w:r w:rsidRPr="006F4002">
        <w:rPr>
          <w:rFonts w:ascii="Arial" w:hAnsi="Arial" w:cs="Arial"/>
          <w:b/>
          <w:bCs/>
          <w:szCs w:val="24"/>
        </w:rPr>
        <w:t>Drepturile și obligațiile  avocaților.</w:t>
      </w:r>
    </w:p>
    <w:p w14:paraId="7A81C2DD" w14:textId="77777777"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t>6.</w:t>
      </w:r>
      <w:r w:rsidRPr="006F4002">
        <w:rPr>
          <w:rFonts w:ascii="Arial" w:hAnsi="Arial" w:cs="Arial"/>
          <w:b/>
          <w:bCs/>
          <w:szCs w:val="24"/>
        </w:rPr>
        <w:tab/>
        <w:t>Formele de exercitare a profesiei de avocat.</w:t>
      </w:r>
    </w:p>
    <w:p w14:paraId="5F1D993C" w14:textId="77777777"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t>7.</w:t>
      </w:r>
      <w:r w:rsidRPr="006F4002">
        <w:rPr>
          <w:rFonts w:ascii="Arial" w:hAnsi="Arial" w:cs="Arial"/>
          <w:b/>
          <w:bCs/>
          <w:szCs w:val="24"/>
        </w:rPr>
        <w:tab/>
        <w:t>Suspendarea şi încetarea calității de avocat.</w:t>
      </w:r>
    </w:p>
    <w:p w14:paraId="0D8C83DE" w14:textId="77777777"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t>8.</w:t>
      </w:r>
      <w:r w:rsidRPr="006F4002">
        <w:rPr>
          <w:rFonts w:ascii="Arial" w:hAnsi="Arial" w:cs="Arial"/>
          <w:b/>
          <w:bCs/>
          <w:szCs w:val="24"/>
        </w:rPr>
        <w:tab/>
        <w:t xml:space="preserve">Răspunderea disciplinară a avocaților  </w:t>
      </w:r>
    </w:p>
    <w:p w14:paraId="62AB92CB" w14:textId="77777777" w:rsidR="003F65FD" w:rsidRPr="006F4002" w:rsidRDefault="003F65FD" w:rsidP="003F65FD">
      <w:pPr>
        <w:tabs>
          <w:tab w:val="left" w:pos="-3240"/>
        </w:tabs>
        <w:spacing w:after="60" w:line="276" w:lineRule="auto"/>
        <w:jc w:val="both"/>
        <w:rPr>
          <w:rFonts w:ascii="Arial" w:hAnsi="Arial" w:cs="Arial"/>
          <w:szCs w:val="24"/>
        </w:rPr>
      </w:pPr>
    </w:p>
    <w:p w14:paraId="6B2B69F5"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ab/>
        <w:t xml:space="preserve">Pentru pregătirea examenului la disciplina „Organizarea şi exercitarea profesiei de avocat” este suficientă analizarea textelor cuprinse în Legea nr. 51/1995 pentru organizarea şi exercitarea profesiei de avocat, republicată în Monitorul Oficial, Partea I nr. 440 din 24 mai 2018, cu modificările și completările ulterioare.  </w:t>
      </w:r>
    </w:p>
    <w:p w14:paraId="7B8CD1A3" w14:textId="07B8176A"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bookmarkStart w:id="1" w:name="_Hlk156913763"/>
      <w:r w:rsidR="009548D0">
        <w:rPr>
          <w:rFonts w:ascii="Arial" w:hAnsi="Arial" w:cs="Arial"/>
          <w:szCs w:val="24"/>
        </w:rPr>
        <w:t>3</w:t>
      </w:r>
      <w:r w:rsidR="00735DAA">
        <w:rPr>
          <w:rFonts w:ascii="Arial" w:hAnsi="Arial" w:cs="Arial"/>
          <w:szCs w:val="24"/>
        </w:rPr>
        <w:t>1</w:t>
      </w:r>
      <w:r w:rsidRPr="006F4002">
        <w:rPr>
          <w:rFonts w:ascii="Arial" w:hAnsi="Arial" w:cs="Arial"/>
          <w:szCs w:val="24"/>
        </w:rPr>
        <w:t>.</w:t>
      </w:r>
      <w:r w:rsidR="009548D0">
        <w:rPr>
          <w:rFonts w:ascii="Arial" w:hAnsi="Arial" w:cs="Arial"/>
          <w:szCs w:val="24"/>
        </w:rPr>
        <w:t>12</w:t>
      </w:r>
      <w:r w:rsidRPr="006F4002">
        <w:rPr>
          <w:rFonts w:ascii="Arial" w:hAnsi="Arial" w:cs="Arial"/>
          <w:szCs w:val="24"/>
        </w:rPr>
        <w:t>.202</w:t>
      </w:r>
      <w:bookmarkEnd w:id="1"/>
      <w:r w:rsidR="009548D0">
        <w:rPr>
          <w:rFonts w:ascii="Arial" w:hAnsi="Arial" w:cs="Arial"/>
          <w:szCs w:val="24"/>
        </w:rPr>
        <w:t>4</w:t>
      </w:r>
      <w:r w:rsidRPr="006F4002">
        <w:rPr>
          <w:rFonts w:ascii="Arial" w:hAnsi="Arial" w:cs="Arial"/>
          <w:szCs w:val="24"/>
        </w:rPr>
        <w:t>.</w:t>
      </w:r>
    </w:p>
    <w:p w14:paraId="6453614F" w14:textId="77777777" w:rsidR="003F65FD" w:rsidRPr="006F4002" w:rsidRDefault="003F65FD" w:rsidP="003F65FD">
      <w:pPr>
        <w:tabs>
          <w:tab w:val="left" w:pos="-3240"/>
        </w:tabs>
        <w:spacing w:after="60" w:line="276" w:lineRule="auto"/>
        <w:jc w:val="both"/>
        <w:rPr>
          <w:rFonts w:ascii="Arial" w:hAnsi="Arial" w:cs="Arial"/>
          <w:b/>
          <w:szCs w:val="24"/>
        </w:rPr>
      </w:pPr>
    </w:p>
    <w:p w14:paraId="6DC900B8" w14:textId="77777777" w:rsidR="003F65FD" w:rsidRPr="006F4002" w:rsidRDefault="003F65FD" w:rsidP="003F65FD">
      <w:pPr>
        <w:tabs>
          <w:tab w:val="left" w:pos="-3240"/>
        </w:tabs>
        <w:spacing w:after="60" w:line="276" w:lineRule="auto"/>
        <w:jc w:val="both"/>
        <w:rPr>
          <w:rFonts w:ascii="Arial" w:hAnsi="Arial" w:cs="Arial"/>
          <w:b/>
          <w:szCs w:val="24"/>
        </w:rPr>
      </w:pPr>
    </w:p>
    <w:p w14:paraId="532D77B2" w14:textId="77777777" w:rsidR="003F65FD" w:rsidRPr="006F4002" w:rsidRDefault="003F65FD" w:rsidP="003F65FD">
      <w:pPr>
        <w:rPr>
          <w:rFonts w:ascii="Arial" w:hAnsi="Arial" w:cs="Arial"/>
          <w:b/>
          <w:szCs w:val="24"/>
        </w:rPr>
      </w:pPr>
      <w:r w:rsidRPr="006F4002">
        <w:rPr>
          <w:rFonts w:ascii="Arial" w:hAnsi="Arial" w:cs="Arial"/>
          <w:b/>
          <w:szCs w:val="24"/>
        </w:rPr>
        <w:br w:type="page"/>
      </w:r>
    </w:p>
    <w:p w14:paraId="1255D463" w14:textId="77777777" w:rsidR="003F65FD" w:rsidRPr="006F4002" w:rsidRDefault="003F65FD" w:rsidP="003F65FD">
      <w:pPr>
        <w:tabs>
          <w:tab w:val="left" w:pos="-3240"/>
        </w:tabs>
        <w:spacing w:after="60" w:line="276" w:lineRule="auto"/>
        <w:jc w:val="both"/>
        <w:rPr>
          <w:rFonts w:ascii="Arial" w:hAnsi="Arial" w:cs="Arial"/>
          <w:b/>
          <w:szCs w:val="24"/>
        </w:rPr>
      </w:pPr>
      <w:r w:rsidRPr="006F4002">
        <w:rPr>
          <w:rFonts w:ascii="Arial" w:hAnsi="Arial" w:cs="Arial"/>
          <w:b/>
          <w:szCs w:val="24"/>
        </w:rPr>
        <w:lastRenderedPageBreak/>
        <w:t>II. DREPT CIVIL</w:t>
      </w:r>
    </w:p>
    <w:p w14:paraId="01C1A2F3" w14:textId="77777777" w:rsidR="003F65FD" w:rsidRPr="006F4002" w:rsidRDefault="003F65FD" w:rsidP="003F65FD">
      <w:pPr>
        <w:spacing w:after="60" w:line="276" w:lineRule="auto"/>
        <w:jc w:val="both"/>
        <w:rPr>
          <w:rFonts w:ascii="Arial" w:hAnsi="Arial" w:cs="Arial"/>
          <w:b/>
          <w:szCs w:val="24"/>
        </w:rPr>
      </w:pPr>
    </w:p>
    <w:p w14:paraId="7C94F49A"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A. PARTEA SAU TEORIA GENERALĂ</w:t>
      </w:r>
    </w:p>
    <w:p w14:paraId="7978BE37" w14:textId="77777777" w:rsidR="003F65FD" w:rsidRPr="006F4002" w:rsidRDefault="003F65FD" w:rsidP="003F65FD">
      <w:pPr>
        <w:numPr>
          <w:ilvl w:val="0"/>
          <w:numId w:val="1"/>
        </w:numPr>
        <w:spacing w:after="60" w:line="276" w:lineRule="auto"/>
        <w:jc w:val="both"/>
        <w:rPr>
          <w:rFonts w:ascii="Arial" w:hAnsi="Arial" w:cs="Arial"/>
          <w:szCs w:val="24"/>
        </w:rPr>
      </w:pPr>
      <w:r w:rsidRPr="006F4002">
        <w:rPr>
          <w:rFonts w:ascii="Arial" w:hAnsi="Arial" w:cs="Arial"/>
          <w:b/>
          <w:szCs w:val="24"/>
        </w:rPr>
        <w:t>Aplicarea în timp a legii civile</w:t>
      </w:r>
    </w:p>
    <w:p w14:paraId="28264815" w14:textId="77777777" w:rsidR="003F65FD" w:rsidRPr="006F4002" w:rsidRDefault="003F65FD" w:rsidP="003F65FD">
      <w:pPr>
        <w:numPr>
          <w:ilvl w:val="0"/>
          <w:numId w:val="1"/>
        </w:numPr>
        <w:spacing w:after="60" w:line="276" w:lineRule="auto"/>
        <w:jc w:val="both"/>
        <w:rPr>
          <w:rFonts w:ascii="Arial" w:hAnsi="Arial" w:cs="Arial"/>
          <w:szCs w:val="24"/>
        </w:rPr>
      </w:pPr>
      <w:r w:rsidRPr="006F4002">
        <w:rPr>
          <w:rFonts w:ascii="Arial" w:hAnsi="Arial" w:cs="Arial"/>
          <w:b/>
          <w:szCs w:val="24"/>
        </w:rPr>
        <w:t>Izvoarele dreptului civil</w:t>
      </w:r>
    </w:p>
    <w:p w14:paraId="5FA80A18" w14:textId="77777777" w:rsidR="003F65FD" w:rsidRPr="006F4002" w:rsidRDefault="003F65FD" w:rsidP="003F65FD">
      <w:pPr>
        <w:numPr>
          <w:ilvl w:val="0"/>
          <w:numId w:val="1"/>
        </w:numPr>
        <w:spacing w:after="60" w:line="276" w:lineRule="auto"/>
        <w:jc w:val="both"/>
        <w:rPr>
          <w:rFonts w:ascii="Arial" w:hAnsi="Arial" w:cs="Arial"/>
          <w:szCs w:val="24"/>
        </w:rPr>
      </w:pPr>
      <w:r w:rsidRPr="006F4002">
        <w:rPr>
          <w:rFonts w:ascii="Arial" w:hAnsi="Arial" w:cs="Arial"/>
          <w:b/>
          <w:szCs w:val="24"/>
        </w:rPr>
        <w:t>Actul juridic civil.</w:t>
      </w:r>
      <w:r w:rsidRPr="006F4002">
        <w:rPr>
          <w:rFonts w:ascii="Arial" w:hAnsi="Arial" w:cs="Arial"/>
          <w:szCs w:val="24"/>
        </w:rPr>
        <w:t xml:space="preserve"> Noțiune şi clasificări. Structura actului juridic civil: capacitatea de a încheia acte juridice civile; consimțământul şi viciile sale (eroarea, dolul, violența şi leziunea); obiectul actului juridic civil; cauza actului juridic civil. Forma actului juridic civil. Modalitățile actului juridic civil (condiția şi termenul). Nulitatea actului juridic civil (definiție, reglementare în noul Cod civil, cauzele nulității, clasificarea nulităților, regimul juridic al nulităților absolute şi al nulităților relative, efectele nulității actelor juridice civile).</w:t>
      </w:r>
    </w:p>
    <w:p w14:paraId="4C982AF6" w14:textId="77777777" w:rsidR="003F65FD" w:rsidRPr="006F4002" w:rsidRDefault="003F65FD" w:rsidP="003F65FD">
      <w:pPr>
        <w:numPr>
          <w:ilvl w:val="0"/>
          <w:numId w:val="1"/>
        </w:numPr>
        <w:spacing w:after="60" w:line="276" w:lineRule="auto"/>
        <w:jc w:val="both"/>
        <w:rPr>
          <w:rFonts w:ascii="Arial" w:hAnsi="Arial" w:cs="Arial"/>
          <w:szCs w:val="24"/>
        </w:rPr>
      </w:pPr>
      <w:r w:rsidRPr="006F4002">
        <w:rPr>
          <w:rFonts w:ascii="Arial" w:hAnsi="Arial" w:cs="Arial"/>
          <w:b/>
          <w:szCs w:val="24"/>
        </w:rPr>
        <w:t>Prescripția extinctivă.</w:t>
      </w:r>
      <w:r w:rsidRPr="006F4002">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14:paraId="04B4FCF5" w14:textId="77777777" w:rsidR="003F65FD" w:rsidRPr="006F4002" w:rsidRDefault="003F65FD" w:rsidP="003F65FD">
      <w:pPr>
        <w:spacing w:after="60" w:line="276" w:lineRule="auto"/>
        <w:jc w:val="both"/>
        <w:rPr>
          <w:rFonts w:ascii="Arial" w:hAnsi="Arial" w:cs="Arial"/>
          <w:szCs w:val="24"/>
        </w:rPr>
      </w:pPr>
    </w:p>
    <w:p w14:paraId="2E58F176"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B. PERSOANELE</w:t>
      </w:r>
    </w:p>
    <w:p w14:paraId="25340706" w14:textId="77777777" w:rsidR="003F65FD" w:rsidRPr="006F4002" w:rsidRDefault="003F65FD" w:rsidP="003F65FD">
      <w:pPr>
        <w:numPr>
          <w:ilvl w:val="0"/>
          <w:numId w:val="2"/>
        </w:numPr>
        <w:spacing w:after="60" w:line="276" w:lineRule="auto"/>
        <w:jc w:val="both"/>
        <w:rPr>
          <w:rFonts w:ascii="Arial" w:hAnsi="Arial" w:cs="Arial"/>
          <w:szCs w:val="24"/>
        </w:rPr>
      </w:pPr>
      <w:r w:rsidRPr="006F4002">
        <w:rPr>
          <w:rFonts w:ascii="Arial" w:hAnsi="Arial" w:cs="Arial"/>
          <w:b/>
          <w:szCs w:val="24"/>
        </w:rPr>
        <w:t>Persoana fizică.</w:t>
      </w:r>
      <w:r w:rsidRPr="006F4002">
        <w:rPr>
          <w:rFonts w:ascii="Arial" w:hAnsi="Arial" w:cs="Arial"/>
          <w:szCs w:val="24"/>
        </w:rPr>
        <w:t xml:space="preserve"> Reglementare. Capacitatea civilă a persoanei fizice (capacitatea de folosință şi capacitatea de exercițiu).</w:t>
      </w:r>
    </w:p>
    <w:p w14:paraId="57FE2BC6" w14:textId="77777777" w:rsidR="003F65FD" w:rsidRPr="006F4002" w:rsidRDefault="003F65FD" w:rsidP="003F65FD">
      <w:pPr>
        <w:numPr>
          <w:ilvl w:val="0"/>
          <w:numId w:val="2"/>
        </w:numPr>
        <w:spacing w:after="60" w:line="276" w:lineRule="auto"/>
        <w:jc w:val="both"/>
        <w:rPr>
          <w:rFonts w:ascii="Arial" w:hAnsi="Arial" w:cs="Arial"/>
          <w:szCs w:val="24"/>
        </w:rPr>
      </w:pPr>
      <w:r w:rsidRPr="006F4002">
        <w:rPr>
          <w:rFonts w:ascii="Arial" w:hAnsi="Arial" w:cs="Arial"/>
          <w:b/>
          <w:szCs w:val="24"/>
        </w:rPr>
        <w:t>Persoana juridică.</w:t>
      </w:r>
      <w:r w:rsidRPr="006F4002">
        <w:rPr>
          <w:rFonts w:ascii="Arial" w:hAnsi="Arial" w:cs="Arial"/>
          <w:szCs w:val="24"/>
        </w:rPr>
        <w:t xml:space="preserve"> Reglementare. Noțiune şi elemente constitutive. Înființarea persoanei juridice. Capacitatea civilă a persoanei juridice. Identificarea persoanei juridice. Reorganizarea şi încetarea persoanelor juridice.</w:t>
      </w:r>
    </w:p>
    <w:p w14:paraId="4CE2266B" w14:textId="77777777" w:rsidR="003F65FD" w:rsidRPr="006F4002" w:rsidRDefault="003F65FD" w:rsidP="003F65FD">
      <w:pPr>
        <w:spacing w:after="60" w:line="276" w:lineRule="auto"/>
        <w:jc w:val="both"/>
        <w:rPr>
          <w:rFonts w:ascii="Arial" w:hAnsi="Arial" w:cs="Arial"/>
          <w:szCs w:val="24"/>
        </w:rPr>
      </w:pPr>
    </w:p>
    <w:p w14:paraId="1AE8A865"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C. DREPTURILE REALE PRINCIPALE</w:t>
      </w:r>
    </w:p>
    <w:p w14:paraId="6A90F624" w14:textId="77777777" w:rsidR="003F65FD" w:rsidRPr="006F4002" w:rsidRDefault="003F65FD" w:rsidP="003F65FD">
      <w:pPr>
        <w:numPr>
          <w:ilvl w:val="0"/>
          <w:numId w:val="3"/>
        </w:numPr>
        <w:spacing w:after="60" w:line="276" w:lineRule="auto"/>
        <w:jc w:val="both"/>
        <w:rPr>
          <w:rFonts w:ascii="Arial" w:hAnsi="Arial" w:cs="Arial"/>
          <w:szCs w:val="24"/>
        </w:rPr>
      </w:pPr>
      <w:r w:rsidRPr="006F4002">
        <w:rPr>
          <w:rFonts w:ascii="Arial" w:hAnsi="Arial" w:cs="Arial"/>
          <w:b/>
          <w:szCs w:val="24"/>
        </w:rPr>
        <w:t>Dreptul de proprietate privată.</w:t>
      </w:r>
      <w:r w:rsidRPr="006F4002">
        <w:rPr>
          <w:rFonts w:ascii="Arial" w:hAnsi="Arial" w:cs="Arial"/>
          <w:szCs w:val="24"/>
        </w:rPr>
        <w:t xml:space="preserve"> Definiție. Conținut. Caracterele juridice ale dreptului de proprietate privată. Apărarea dreptului de proprietate privată (acțiunea în revendicare).</w:t>
      </w:r>
    </w:p>
    <w:p w14:paraId="563FBFE8" w14:textId="77777777" w:rsidR="003F65FD" w:rsidRPr="006F4002" w:rsidRDefault="003F65FD" w:rsidP="003F65FD">
      <w:pPr>
        <w:numPr>
          <w:ilvl w:val="0"/>
          <w:numId w:val="3"/>
        </w:numPr>
        <w:spacing w:after="60" w:line="276" w:lineRule="auto"/>
        <w:jc w:val="both"/>
        <w:rPr>
          <w:rFonts w:ascii="Arial" w:hAnsi="Arial" w:cs="Arial"/>
          <w:szCs w:val="24"/>
        </w:rPr>
      </w:pPr>
      <w:r w:rsidRPr="006F4002">
        <w:rPr>
          <w:rFonts w:ascii="Arial" w:hAnsi="Arial" w:cs="Arial"/>
          <w:b/>
          <w:szCs w:val="24"/>
        </w:rPr>
        <w:t xml:space="preserve">Dreptul de proprietate publică. </w:t>
      </w:r>
      <w:r w:rsidRPr="006F4002">
        <w:rPr>
          <w:rFonts w:ascii="Arial" w:hAnsi="Arial" w:cs="Arial"/>
          <w:szCs w:val="24"/>
        </w:rPr>
        <w:t>Definiție. Caractere juridice. Obiectul dreptului de proprietate publică. Titularii dreptului de proprietate publică. Specificul exercitării dreptului de proprietate publică (dreptul de administrare, dreptul de concesiune şi dreptul real de folosință gratuită). Apărarea dreptului de proprietate publică (acțiunea în revendicare)</w:t>
      </w:r>
    </w:p>
    <w:p w14:paraId="66B218A5" w14:textId="77777777" w:rsidR="003F65FD" w:rsidRPr="006F4002" w:rsidRDefault="003F65FD" w:rsidP="003F65FD">
      <w:pPr>
        <w:numPr>
          <w:ilvl w:val="0"/>
          <w:numId w:val="3"/>
        </w:numPr>
        <w:spacing w:after="60" w:line="276" w:lineRule="auto"/>
        <w:jc w:val="both"/>
        <w:rPr>
          <w:rFonts w:ascii="Arial" w:hAnsi="Arial" w:cs="Arial"/>
          <w:szCs w:val="24"/>
        </w:rPr>
      </w:pPr>
      <w:r w:rsidRPr="006F4002">
        <w:rPr>
          <w:rFonts w:ascii="Arial" w:hAnsi="Arial" w:cs="Arial"/>
          <w:b/>
          <w:szCs w:val="24"/>
        </w:rPr>
        <w:t>Dreptul de proprietatea comună.</w:t>
      </w:r>
      <w:r w:rsidRPr="006F4002">
        <w:rPr>
          <w:rFonts w:ascii="Arial" w:hAnsi="Arial" w:cs="Arial"/>
          <w:szCs w:val="24"/>
        </w:rPr>
        <w:t xml:space="preserve"> Dreptul de proprietate pe cote-părți. Dreptul de proprietate în devălmășie. Partajul.</w:t>
      </w:r>
    </w:p>
    <w:p w14:paraId="59686B53" w14:textId="77777777" w:rsidR="003F65FD" w:rsidRPr="006F4002" w:rsidRDefault="003F65FD" w:rsidP="003F65FD">
      <w:pPr>
        <w:numPr>
          <w:ilvl w:val="0"/>
          <w:numId w:val="3"/>
        </w:numPr>
        <w:spacing w:after="60" w:line="276" w:lineRule="auto"/>
        <w:jc w:val="both"/>
        <w:rPr>
          <w:rFonts w:ascii="Arial" w:hAnsi="Arial" w:cs="Arial"/>
          <w:szCs w:val="24"/>
        </w:rPr>
      </w:pPr>
      <w:r w:rsidRPr="006F4002">
        <w:rPr>
          <w:rFonts w:ascii="Arial" w:hAnsi="Arial" w:cs="Arial"/>
          <w:b/>
          <w:szCs w:val="24"/>
        </w:rPr>
        <w:t xml:space="preserve">Dezmembrămintele dreptului de proprietate. </w:t>
      </w:r>
      <w:r w:rsidRPr="006F4002">
        <w:rPr>
          <w:rFonts w:ascii="Arial" w:hAnsi="Arial" w:cs="Arial"/>
          <w:szCs w:val="24"/>
        </w:rPr>
        <w:t>Dreptul de uzufruct. Dreptul de servitute. Dreptul de superficie.</w:t>
      </w:r>
    </w:p>
    <w:p w14:paraId="15EA32E3" w14:textId="77777777" w:rsidR="003F65FD" w:rsidRPr="006F4002" w:rsidRDefault="003F65FD" w:rsidP="003F65FD">
      <w:pPr>
        <w:numPr>
          <w:ilvl w:val="0"/>
          <w:numId w:val="3"/>
        </w:numPr>
        <w:spacing w:after="60" w:line="276" w:lineRule="auto"/>
        <w:jc w:val="both"/>
        <w:rPr>
          <w:rFonts w:ascii="Arial" w:hAnsi="Arial" w:cs="Arial"/>
          <w:szCs w:val="24"/>
        </w:rPr>
      </w:pPr>
      <w:r w:rsidRPr="006F4002">
        <w:rPr>
          <w:rFonts w:ascii="Arial" w:hAnsi="Arial" w:cs="Arial"/>
          <w:b/>
          <w:szCs w:val="24"/>
        </w:rPr>
        <w:t>Modurile de dobândire a drepturilor reale principale.</w:t>
      </w:r>
    </w:p>
    <w:p w14:paraId="54AED8E0" w14:textId="77777777" w:rsidR="003F65FD" w:rsidRPr="006F4002" w:rsidRDefault="003F65FD" w:rsidP="003F65FD">
      <w:pPr>
        <w:numPr>
          <w:ilvl w:val="0"/>
          <w:numId w:val="3"/>
        </w:numPr>
        <w:spacing w:after="60" w:line="276" w:lineRule="auto"/>
        <w:jc w:val="both"/>
        <w:rPr>
          <w:rFonts w:ascii="Arial" w:hAnsi="Arial" w:cs="Arial"/>
          <w:szCs w:val="24"/>
        </w:rPr>
      </w:pPr>
      <w:r w:rsidRPr="006F4002">
        <w:rPr>
          <w:rFonts w:ascii="Arial" w:hAnsi="Arial" w:cs="Arial"/>
          <w:b/>
          <w:szCs w:val="24"/>
        </w:rPr>
        <w:t>Acțiunile posesorii.</w:t>
      </w:r>
      <w:r w:rsidRPr="006F4002">
        <w:rPr>
          <w:rFonts w:ascii="Arial" w:hAnsi="Arial" w:cs="Arial"/>
          <w:szCs w:val="24"/>
        </w:rPr>
        <w:t xml:space="preserve"> </w:t>
      </w:r>
    </w:p>
    <w:p w14:paraId="52C2DBDF" w14:textId="77777777" w:rsidR="003F65FD" w:rsidRPr="006F4002" w:rsidRDefault="003F65FD" w:rsidP="003F65FD">
      <w:pPr>
        <w:spacing w:after="60" w:line="276" w:lineRule="auto"/>
        <w:jc w:val="both"/>
        <w:rPr>
          <w:rFonts w:ascii="Arial" w:hAnsi="Arial" w:cs="Arial"/>
          <w:szCs w:val="24"/>
        </w:rPr>
      </w:pPr>
    </w:p>
    <w:p w14:paraId="1879D354"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D. TEORIA GENERALĂ A OBLIGAŢIILOR</w:t>
      </w:r>
    </w:p>
    <w:p w14:paraId="14AD04C7" w14:textId="77777777" w:rsidR="003F65FD" w:rsidRPr="006F4002" w:rsidRDefault="003F65FD" w:rsidP="003F65FD">
      <w:pPr>
        <w:numPr>
          <w:ilvl w:val="0"/>
          <w:numId w:val="4"/>
        </w:numPr>
        <w:spacing w:after="60" w:line="276" w:lineRule="auto"/>
        <w:jc w:val="both"/>
        <w:rPr>
          <w:rFonts w:ascii="Arial" w:hAnsi="Arial" w:cs="Arial"/>
          <w:szCs w:val="24"/>
        </w:rPr>
      </w:pPr>
      <w:r w:rsidRPr="006F4002">
        <w:rPr>
          <w:rFonts w:ascii="Arial" w:hAnsi="Arial" w:cs="Arial"/>
          <w:b/>
          <w:szCs w:val="24"/>
        </w:rPr>
        <w:t>Contractul – izvor de obligații.</w:t>
      </w:r>
      <w:r w:rsidRPr="006F4002">
        <w:rPr>
          <w:rFonts w:ascii="Arial" w:hAnsi="Arial" w:cs="Arial"/>
          <w:szCs w:val="24"/>
        </w:rPr>
        <w:t xml:space="preserve"> Noțiune. Încheierea contractului. Reglementarea negocierilor precontractuale în noul Cod civil. Oferta şi </w:t>
      </w:r>
      <w:r w:rsidRPr="006F4002">
        <w:rPr>
          <w:rFonts w:ascii="Arial" w:hAnsi="Arial" w:cs="Arial"/>
          <w:szCs w:val="24"/>
        </w:rPr>
        <w:lastRenderedPageBreak/>
        <w:t>acceptarea. Efectele contractului între părți şi față de terți. Consecințele neexecutării contractului potrivit noului Cod civil (remediile neexecutării contractului): termenul suplimentar de executare; excepția de neexecutare a contractului; rezoluțiunea şi rezilierea contractului.</w:t>
      </w:r>
    </w:p>
    <w:p w14:paraId="4C9CEFCE" w14:textId="77777777" w:rsidR="003F65FD" w:rsidRPr="006F4002" w:rsidRDefault="003F65FD" w:rsidP="003F65FD">
      <w:pPr>
        <w:numPr>
          <w:ilvl w:val="0"/>
          <w:numId w:val="4"/>
        </w:numPr>
        <w:spacing w:after="60" w:line="276" w:lineRule="auto"/>
        <w:jc w:val="both"/>
        <w:rPr>
          <w:rFonts w:ascii="Arial" w:hAnsi="Arial" w:cs="Arial"/>
          <w:szCs w:val="24"/>
        </w:rPr>
      </w:pPr>
      <w:r w:rsidRPr="006F4002">
        <w:rPr>
          <w:rFonts w:ascii="Arial" w:hAnsi="Arial" w:cs="Arial"/>
          <w:b/>
          <w:szCs w:val="24"/>
        </w:rPr>
        <w:t>Faptele juridice licite – izvoare de obligații.</w:t>
      </w:r>
      <w:r w:rsidRPr="006F4002">
        <w:rPr>
          <w:rFonts w:ascii="Arial" w:hAnsi="Arial" w:cs="Arial"/>
          <w:szCs w:val="24"/>
        </w:rPr>
        <w:t xml:space="preserve"> Gestiunea de afaceri. Plata nedatorată. Îmbogățirea fără justă cauză.</w:t>
      </w:r>
    </w:p>
    <w:p w14:paraId="3BA87D70" w14:textId="77777777" w:rsidR="003F65FD" w:rsidRPr="006F4002" w:rsidRDefault="003F65FD" w:rsidP="003F65FD">
      <w:pPr>
        <w:numPr>
          <w:ilvl w:val="0"/>
          <w:numId w:val="4"/>
        </w:numPr>
        <w:spacing w:after="60" w:line="276" w:lineRule="auto"/>
        <w:jc w:val="both"/>
        <w:rPr>
          <w:rFonts w:ascii="Arial" w:hAnsi="Arial" w:cs="Arial"/>
          <w:szCs w:val="24"/>
        </w:rPr>
      </w:pPr>
      <w:r w:rsidRPr="006F4002">
        <w:rPr>
          <w:rFonts w:ascii="Arial" w:hAnsi="Arial" w:cs="Arial"/>
          <w:b/>
          <w:szCs w:val="24"/>
        </w:rPr>
        <w:t>Faptele ilicite şi celelalte fapte juridice extracontractuale cauzatoare de prejudiciu – izvoare de obligații civile (Răspunderea civilă delictuală).</w:t>
      </w:r>
      <w:r w:rsidRPr="006F4002">
        <w:rPr>
          <w:rFonts w:ascii="Arial" w:hAnsi="Arial" w:cs="Arial"/>
          <w:szCs w:val="24"/>
        </w:rPr>
        <w:t xml:space="preserve"> Noțiune. Reglementare. Răspunderea pentru fapta proprie. Răspunderea pentru prejudiciile cauzate prin fapta altuia. Răspunderea pentru prejudiciile cauzate de lucruri în general, de animale şi de ruina edificiului. </w:t>
      </w:r>
    </w:p>
    <w:p w14:paraId="49E11617" w14:textId="77777777" w:rsidR="003F65FD" w:rsidRPr="006F4002" w:rsidRDefault="003F65FD" w:rsidP="003F65FD">
      <w:pPr>
        <w:numPr>
          <w:ilvl w:val="0"/>
          <w:numId w:val="4"/>
        </w:numPr>
        <w:spacing w:after="60" w:line="276" w:lineRule="auto"/>
        <w:jc w:val="both"/>
        <w:rPr>
          <w:rFonts w:ascii="Arial" w:hAnsi="Arial" w:cs="Arial"/>
          <w:szCs w:val="24"/>
        </w:rPr>
      </w:pPr>
      <w:r w:rsidRPr="006F4002">
        <w:rPr>
          <w:rFonts w:ascii="Arial" w:hAnsi="Arial" w:cs="Arial"/>
          <w:b/>
          <w:szCs w:val="24"/>
        </w:rPr>
        <w:t>Executarea obligațiilor.</w:t>
      </w:r>
      <w:r w:rsidRPr="006F4002">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 </w:t>
      </w:r>
    </w:p>
    <w:p w14:paraId="5B19597B" w14:textId="77777777" w:rsidR="003F65FD" w:rsidRPr="006F4002" w:rsidRDefault="003F65FD" w:rsidP="003F65FD">
      <w:pPr>
        <w:numPr>
          <w:ilvl w:val="0"/>
          <w:numId w:val="4"/>
        </w:numPr>
        <w:spacing w:after="60" w:line="276" w:lineRule="auto"/>
        <w:jc w:val="both"/>
        <w:rPr>
          <w:rFonts w:ascii="Arial" w:hAnsi="Arial" w:cs="Arial"/>
          <w:szCs w:val="24"/>
        </w:rPr>
      </w:pPr>
      <w:r w:rsidRPr="006F4002">
        <w:rPr>
          <w:rFonts w:ascii="Arial" w:hAnsi="Arial" w:cs="Arial"/>
          <w:b/>
          <w:szCs w:val="24"/>
        </w:rPr>
        <w:t>Dinamica obligațiilor.</w:t>
      </w:r>
      <w:r w:rsidRPr="006F4002">
        <w:rPr>
          <w:rFonts w:ascii="Arial" w:hAnsi="Arial" w:cs="Arial"/>
          <w:szCs w:val="24"/>
        </w:rPr>
        <w:t xml:space="preserve"> Cesiunea de creanță. Subrogația în drepturile creditorului. Preluarea datoriei. Novația.</w:t>
      </w:r>
    </w:p>
    <w:p w14:paraId="768A9773" w14:textId="77777777" w:rsidR="003F65FD" w:rsidRPr="006F4002" w:rsidRDefault="003F65FD" w:rsidP="003F65FD">
      <w:pPr>
        <w:numPr>
          <w:ilvl w:val="0"/>
          <w:numId w:val="4"/>
        </w:numPr>
        <w:spacing w:after="60" w:line="276" w:lineRule="auto"/>
        <w:jc w:val="both"/>
        <w:rPr>
          <w:rFonts w:ascii="Arial" w:hAnsi="Arial" w:cs="Arial"/>
          <w:szCs w:val="24"/>
        </w:rPr>
      </w:pPr>
      <w:r w:rsidRPr="006F4002">
        <w:rPr>
          <w:rFonts w:ascii="Arial" w:hAnsi="Arial" w:cs="Arial"/>
          <w:b/>
          <w:szCs w:val="24"/>
        </w:rPr>
        <w:t>Încetarea obligațiilor.</w:t>
      </w:r>
      <w:r w:rsidRPr="006F4002">
        <w:rPr>
          <w:rFonts w:ascii="Arial" w:hAnsi="Arial" w:cs="Arial"/>
          <w:szCs w:val="24"/>
        </w:rPr>
        <w:t xml:space="preserve"> Compensația. Confuziunea. Remiterea de datorie. Imposibilitatea fortuită de executare</w:t>
      </w:r>
    </w:p>
    <w:p w14:paraId="3DE119D4" w14:textId="77777777" w:rsidR="003F65FD" w:rsidRPr="006F4002" w:rsidRDefault="003F65FD" w:rsidP="003F65FD">
      <w:pPr>
        <w:spacing w:after="60" w:line="276" w:lineRule="auto"/>
        <w:jc w:val="both"/>
        <w:rPr>
          <w:rFonts w:ascii="Arial" w:hAnsi="Arial" w:cs="Arial"/>
          <w:szCs w:val="24"/>
        </w:rPr>
      </w:pPr>
    </w:p>
    <w:p w14:paraId="7FA8A803"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E. CONTRACTE SPECIALE</w:t>
      </w:r>
    </w:p>
    <w:p w14:paraId="04427EAB" w14:textId="77777777" w:rsidR="003F65FD" w:rsidRPr="006F4002" w:rsidRDefault="003F65FD" w:rsidP="003F65FD">
      <w:pPr>
        <w:numPr>
          <w:ilvl w:val="0"/>
          <w:numId w:val="5"/>
        </w:numPr>
        <w:spacing w:after="60" w:line="276" w:lineRule="auto"/>
        <w:jc w:val="both"/>
        <w:rPr>
          <w:rFonts w:ascii="Arial" w:hAnsi="Arial" w:cs="Arial"/>
          <w:szCs w:val="24"/>
        </w:rPr>
      </w:pPr>
      <w:r w:rsidRPr="006F4002">
        <w:rPr>
          <w:rFonts w:ascii="Arial" w:hAnsi="Arial" w:cs="Arial"/>
          <w:szCs w:val="24"/>
        </w:rPr>
        <w:t>Contractul de vânzare.</w:t>
      </w:r>
    </w:p>
    <w:p w14:paraId="0602181A" w14:textId="77777777" w:rsidR="003F65FD" w:rsidRPr="006F4002" w:rsidRDefault="003F65FD" w:rsidP="003F65FD">
      <w:pPr>
        <w:numPr>
          <w:ilvl w:val="0"/>
          <w:numId w:val="5"/>
        </w:numPr>
        <w:spacing w:after="60" w:line="276" w:lineRule="auto"/>
        <w:jc w:val="both"/>
        <w:rPr>
          <w:rFonts w:ascii="Arial" w:hAnsi="Arial" w:cs="Arial"/>
          <w:szCs w:val="24"/>
        </w:rPr>
      </w:pPr>
      <w:r w:rsidRPr="006F4002">
        <w:rPr>
          <w:rFonts w:ascii="Arial" w:hAnsi="Arial" w:cs="Arial"/>
          <w:szCs w:val="24"/>
        </w:rPr>
        <w:t>Contractul de donație.</w:t>
      </w:r>
    </w:p>
    <w:p w14:paraId="196356D8" w14:textId="77777777" w:rsidR="003F65FD" w:rsidRPr="006F4002" w:rsidRDefault="003F65FD" w:rsidP="003F65FD">
      <w:pPr>
        <w:numPr>
          <w:ilvl w:val="0"/>
          <w:numId w:val="5"/>
        </w:numPr>
        <w:spacing w:after="60" w:line="276" w:lineRule="auto"/>
        <w:jc w:val="both"/>
        <w:rPr>
          <w:rFonts w:ascii="Arial" w:hAnsi="Arial" w:cs="Arial"/>
          <w:szCs w:val="24"/>
        </w:rPr>
      </w:pPr>
      <w:r w:rsidRPr="006F4002">
        <w:rPr>
          <w:rFonts w:ascii="Arial" w:hAnsi="Arial" w:cs="Arial"/>
          <w:szCs w:val="24"/>
        </w:rPr>
        <w:t>Contractul de locațiune.</w:t>
      </w:r>
    </w:p>
    <w:p w14:paraId="13075531" w14:textId="77777777" w:rsidR="003F65FD" w:rsidRPr="006F4002" w:rsidRDefault="003F65FD" w:rsidP="003F65FD">
      <w:pPr>
        <w:numPr>
          <w:ilvl w:val="0"/>
          <w:numId w:val="5"/>
        </w:numPr>
        <w:spacing w:after="60" w:line="276" w:lineRule="auto"/>
        <w:jc w:val="both"/>
        <w:rPr>
          <w:rFonts w:ascii="Arial" w:hAnsi="Arial" w:cs="Arial"/>
          <w:szCs w:val="24"/>
        </w:rPr>
      </w:pPr>
      <w:r w:rsidRPr="006F4002">
        <w:rPr>
          <w:rFonts w:ascii="Arial" w:hAnsi="Arial" w:cs="Arial"/>
          <w:szCs w:val="24"/>
        </w:rPr>
        <w:t>Contractul de antrepriză</w:t>
      </w:r>
    </w:p>
    <w:p w14:paraId="1B5BFF89" w14:textId="77777777" w:rsidR="003F65FD" w:rsidRPr="006F4002" w:rsidRDefault="003F65FD" w:rsidP="003F65FD">
      <w:pPr>
        <w:numPr>
          <w:ilvl w:val="0"/>
          <w:numId w:val="5"/>
        </w:numPr>
        <w:spacing w:after="60" w:line="276" w:lineRule="auto"/>
        <w:jc w:val="both"/>
        <w:rPr>
          <w:rFonts w:ascii="Arial" w:hAnsi="Arial" w:cs="Arial"/>
          <w:szCs w:val="24"/>
        </w:rPr>
      </w:pPr>
      <w:r w:rsidRPr="006F4002">
        <w:rPr>
          <w:rFonts w:ascii="Arial" w:hAnsi="Arial" w:cs="Arial"/>
          <w:szCs w:val="24"/>
        </w:rPr>
        <w:t>Contractul de mandat.</w:t>
      </w:r>
    </w:p>
    <w:p w14:paraId="3366F03B" w14:textId="77777777" w:rsidR="003F65FD" w:rsidRPr="006F4002" w:rsidRDefault="003F65FD" w:rsidP="003F65FD">
      <w:pPr>
        <w:spacing w:after="60" w:line="276" w:lineRule="auto"/>
        <w:jc w:val="both"/>
        <w:rPr>
          <w:rFonts w:ascii="Arial" w:hAnsi="Arial" w:cs="Arial"/>
          <w:szCs w:val="24"/>
        </w:rPr>
      </w:pPr>
      <w:r w:rsidRPr="006F4002">
        <w:rPr>
          <w:rFonts w:ascii="Arial" w:hAnsi="Arial" w:cs="Arial"/>
          <w:szCs w:val="24"/>
        </w:rPr>
        <w:t xml:space="preserve">           6.  Contractul  de  tranzacție</w:t>
      </w:r>
    </w:p>
    <w:p w14:paraId="0F1AC986"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F. SUCCESIUNI</w:t>
      </w:r>
    </w:p>
    <w:p w14:paraId="11B1D51A" w14:textId="33A49888" w:rsidR="003F65FD" w:rsidRPr="006F4002" w:rsidRDefault="00E9186B" w:rsidP="003F65FD">
      <w:pPr>
        <w:numPr>
          <w:ilvl w:val="0"/>
          <w:numId w:val="6"/>
        </w:numPr>
        <w:spacing w:after="60" w:line="276" w:lineRule="auto"/>
        <w:jc w:val="both"/>
        <w:rPr>
          <w:rFonts w:ascii="Arial" w:hAnsi="Arial" w:cs="Arial"/>
          <w:szCs w:val="24"/>
        </w:rPr>
      </w:pPr>
      <w:r w:rsidRPr="006F4002">
        <w:rPr>
          <w:rFonts w:ascii="Arial" w:hAnsi="Arial" w:cs="Arial"/>
          <w:szCs w:val="24"/>
        </w:rPr>
        <w:t>Moștenirea</w:t>
      </w:r>
      <w:r w:rsidR="003F65FD" w:rsidRPr="006F4002">
        <w:rPr>
          <w:rFonts w:ascii="Arial" w:hAnsi="Arial" w:cs="Arial"/>
          <w:szCs w:val="24"/>
        </w:rPr>
        <w:t xml:space="preserve"> legală. </w:t>
      </w:r>
    </w:p>
    <w:p w14:paraId="6E48FB7E" w14:textId="77777777" w:rsidR="003F65FD" w:rsidRPr="006F4002" w:rsidRDefault="003F65FD" w:rsidP="003F65FD">
      <w:pPr>
        <w:numPr>
          <w:ilvl w:val="0"/>
          <w:numId w:val="6"/>
        </w:numPr>
        <w:spacing w:after="60" w:line="276" w:lineRule="auto"/>
        <w:jc w:val="both"/>
        <w:rPr>
          <w:rFonts w:ascii="Arial" w:hAnsi="Arial" w:cs="Arial"/>
          <w:szCs w:val="24"/>
        </w:rPr>
      </w:pPr>
      <w:r w:rsidRPr="006F4002">
        <w:rPr>
          <w:rFonts w:ascii="Arial" w:hAnsi="Arial" w:cs="Arial"/>
          <w:szCs w:val="24"/>
        </w:rPr>
        <w:t>Rezerva succesorală, cotitatea disponibilă şi reducțiunea liberalităților excesive.</w:t>
      </w:r>
    </w:p>
    <w:p w14:paraId="00E501B2" w14:textId="77777777" w:rsidR="003F65FD" w:rsidRPr="006F4002" w:rsidRDefault="003F65FD" w:rsidP="003F65FD">
      <w:pPr>
        <w:spacing w:after="60" w:line="276" w:lineRule="auto"/>
        <w:jc w:val="both"/>
        <w:rPr>
          <w:rFonts w:ascii="Arial" w:hAnsi="Arial" w:cs="Arial"/>
          <w:szCs w:val="24"/>
        </w:rPr>
      </w:pPr>
    </w:p>
    <w:p w14:paraId="6C7EB2F2" w14:textId="77777777" w:rsidR="003F65FD" w:rsidRPr="006F4002" w:rsidRDefault="003F65FD" w:rsidP="003F65FD">
      <w:pPr>
        <w:tabs>
          <w:tab w:val="left" w:pos="-3240"/>
        </w:tabs>
        <w:spacing w:after="60" w:line="276" w:lineRule="auto"/>
        <w:ind w:firstLine="720"/>
        <w:jc w:val="both"/>
        <w:rPr>
          <w:rFonts w:ascii="Arial" w:hAnsi="Arial" w:cs="Arial"/>
          <w:szCs w:val="24"/>
        </w:rPr>
      </w:pPr>
      <w:r w:rsidRPr="006F4002">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şi legislației conexe aflată în vigoare. </w:t>
      </w:r>
    </w:p>
    <w:p w14:paraId="53A3F157" w14:textId="77777777" w:rsidR="003F65FD" w:rsidRPr="006F4002" w:rsidRDefault="003F65FD" w:rsidP="003F65FD">
      <w:pPr>
        <w:pStyle w:val="BodyText"/>
        <w:spacing w:after="60" w:line="276" w:lineRule="auto"/>
        <w:ind w:firstLine="720"/>
        <w:rPr>
          <w:rFonts w:ascii="Arial" w:hAnsi="Arial" w:cs="Arial"/>
          <w:sz w:val="24"/>
          <w:szCs w:val="24"/>
        </w:rPr>
      </w:pPr>
      <w:r w:rsidRPr="006F4002">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536E6C8C" w14:textId="0C853E56" w:rsidR="003F65FD" w:rsidRPr="006F4002" w:rsidRDefault="003F65FD" w:rsidP="003F65FD">
      <w:pPr>
        <w:tabs>
          <w:tab w:val="left" w:pos="-3240"/>
        </w:tabs>
        <w:spacing w:after="60" w:line="276" w:lineRule="auto"/>
        <w:ind w:firstLine="720"/>
        <w:jc w:val="both"/>
        <w:rPr>
          <w:rFonts w:ascii="Arial" w:hAnsi="Arial" w:cs="Arial"/>
          <w:szCs w:val="24"/>
        </w:rPr>
      </w:pPr>
      <w:r w:rsidRPr="006F4002">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9548D0">
        <w:rPr>
          <w:rFonts w:ascii="Arial" w:hAnsi="Arial" w:cs="Arial"/>
          <w:szCs w:val="24"/>
        </w:rPr>
        <w:t>3</w:t>
      </w:r>
      <w:r w:rsidR="00083AD1" w:rsidRPr="006F4002">
        <w:rPr>
          <w:rFonts w:ascii="Arial" w:hAnsi="Arial" w:cs="Arial"/>
          <w:szCs w:val="24"/>
        </w:rPr>
        <w:t>1.</w:t>
      </w:r>
      <w:r w:rsidR="009548D0">
        <w:rPr>
          <w:rFonts w:ascii="Arial" w:hAnsi="Arial" w:cs="Arial"/>
          <w:szCs w:val="24"/>
        </w:rPr>
        <w:t>12</w:t>
      </w:r>
      <w:r w:rsidR="00083AD1" w:rsidRPr="006F4002">
        <w:rPr>
          <w:rFonts w:ascii="Arial" w:hAnsi="Arial" w:cs="Arial"/>
          <w:szCs w:val="24"/>
        </w:rPr>
        <w:t>.202</w:t>
      </w:r>
      <w:r w:rsidR="00735DAA">
        <w:rPr>
          <w:rFonts w:ascii="Arial" w:hAnsi="Arial" w:cs="Arial"/>
          <w:szCs w:val="24"/>
        </w:rPr>
        <w:t>4</w:t>
      </w:r>
      <w:r w:rsidRPr="006F4002">
        <w:rPr>
          <w:rFonts w:ascii="Arial" w:hAnsi="Arial" w:cs="Arial"/>
          <w:szCs w:val="24"/>
        </w:rPr>
        <w:t>.</w:t>
      </w:r>
    </w:p>
    <w:p w14:paraId="4E471DCF" w14:textId="77777777" w:rsidR="003F65FD" w:rsidRPr="006F4002" w:rsidRDefault="003F65FD" w:rsidP="003F65FD">
      <w:pPr>
        <w:tabs>
          <w:tab w:val="left" w:pos="-3240"/>
        </w:tabs>
        <w:spacing w:after="60" w:line="276" w:lineRule="auto"/>
        <w:jc w:val="both"/>
        <w:rPr>
          <w:rFonts w:ascii="Arial" w:hAnsi="Arial" w:cs="Arial"/>
          <w:b/>
          <w:bCs/>
          <w:szCs w:val="24"/>
        </w:rPr>
      </w:pPr>
    </w:p>
    <w:p w14:paraId="5FE42F68" w14:textId="77777777"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lastRenderedPageBreak/>
        <w:t>III. DREPT PROCESUAL CIVIL</w:t>
      </w:r>
    </w:p>
    <w:p w14:paraId="4FFB9B59" w14:textId="77777777" w:rsidR="003F65FD" w:rsidRPr="006F4002" w:rsidRDefault="003F65FD" w:rsidP="003F65FD">
      <w:pPr>
        <w:tabs>
          <w:tab w:val="left" w:pos="-3240"/>
        </w:tabs>
        <w:spacing w:after="60" w:line="276" w:lineRule="auto"/>
        <w:jc w:val="both"/>
        <w:rPr>
          <w:rFonts w:ascii="Arial" w:hAnsi="Arial" w:cs="Arial"/>
          <w:b/>
          <w:bCs/>
          <w:szCs w:val="24"/>
        </w:rPr>
      </w:pPr>
    </w:p>
    <w:p w14:paraId="028374C3" w14:textId="77777777" w:rsidR="003F65FD" w:rsidRPr="006F4002" w:rsidRDefault="003F65FD" w:rsidP="003F65FD">
      <w:pPr>
        <w:numPr>
          <w:ilvl w:val="0"/>
          <w:numId w:val="42"/>
        </w:numPr>
        <w:tabs>
          <w:tab w:val="left" w:pos="-3240"/>
        </w:tabs>
        <w:spacing w:after="60" w:line="276" w:lineRule="auto"/>
        <w:jc w:val="both"/>
        <w:rPr>
          <w:rFonts w:ascii="Arial" w:hAnsi="Arial" w:cs="Arial"/>
          <w:szCs w:val="24"/>
        </w:rPr>
      </w:pPr>
      <w:r w:rsidRPr="006F4002">
        <w:rPr>
          <w:rFonts w:ascii="Arial" w:hAnsi="Arial" w:cs="Arial"/>
          <w:szCs w:val="24"/>
        </w:rPr>
        <w:t xml:space="preserve">Principii fundamentale ale procesului civil. </w:t>
      </w:r>
    </w:p>
    <w:p w14:paraId="0822FEA3" w14:textId="77777777" w:rsidR="003F65FD" w:rsidRPr="006F4002"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6F4002">
        <w:rPr>
          <w:rFonts w:ascii="Arial" w:hAnsi="Arial" w:cs="Arial"/>
          <w:szCs w:val="24"/>
        </w:rPr>
        <w:t xml:space="preserve">Competența. Competența materială. Determinarea competenței după valoarea obiectului. Competența teritorială. Strămutarea. Excepția de necompetență. Conflictele de competență. Conexitatea şi litispendența. Dispozițiile speciale privind competența. </w:t>
      </w:r>
    </w:p>
    <w:p w14:paraId="418F639F" w14:textId="77777777" w:rsidR="003F65FD" w:rsidRPr="006F4002"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6F4002">
        <w:rPr>
          <w:rFonts w:ascii="Arial" w:hAnsi="Arial" w:cs="Arial"/>
          <w:szCs w:val="24"/>
        </w:rPr>
        <w:t xml:space="preserve">Capacitatea procesuală, calitatea procesuală, formularea unei pretenții şi interesul - condiții de exercitare a acțiunii civile. </w:t>
      </w:r>
    </w:p>
    <w:p w14:paraId="34EDA245" w14:textId="77777777" w:rsidR="003F65FD" w:rsidRPr="006F4002"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6F4002">
        <w:rPr>
          <w:rFonts w:ascii="Arial" w:hAnsi="Arial" w:cs="Arial"/>
          <w:szCs w:val="24"/>
        </w:rPr>
        <w:t xml:space="preserve">Clasificarea acțiunilor civile şi importanța lor practică. </w:t>
      </w:r>
    </w:p>
    <w:p w14:paraId="1B77019E" w14:textId="77777777" w:rsidR="003F65FD" w:rsidRPr="006F4002"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6F4002">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3F85C7FD" w14:textId="77777777" w:rsidR="003F65FD" w:rsidRPr="006F4002"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6F4002">
        <w:rPr>
          <w:rFonts w:ascii="Arial" w:hAnsi="Arial" w:cs="Arial"/>
          <w:szCs w:val="24"/>
        </w:rPr>
        <w:t>Forma cererilor. Citarea şi comunicarea actelor de procedură. Nulitatea actelor de procedură: noțiune, clasificare, condiții și efecte.</w:t>
      </w:r>
    </w:p>
    <w:p w14:paraId="0A561A97" w14:textId="77777777" w:rsidR="003F65FD" w:rsidRPr="006F4002"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6F4002">
        <w:rPr>
          <w:rFonts w:ascii="Arial" w:hAnsi="Arial" w:cs="Arial"/>
          <w:szCs w:val="24"/>
        </w:rPr>
        <w:t xml:space="preserve">Termenele procedurale. Noțiune. Clasificare. Mod de calcul. Durata termenelor procedurale. Decăderea. Repunerea în termen. </w:t>
      </w:r>
    </w:p>
    <w:p w14:paraId="2446D8FE" w14:textId="77777777" w:rsidR="003F65FD" w:rsidRPr="006F4002"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6F4002">
        <w:rPr>
          <w:rFonts w:ascii="Arial" w:hAnsi="Arial" w:cs="Arial"/>
          <w:szCs w:val="24"/>
        </w:rPr>
        <w:t xml:space="preserve">Cererea de chemare în judecată. Cuprins. Timbrare. Regularizarea cererii. Introducerea cererii şi constituirea dosarului. Efectele cererii de chemare în judecată. Modificarea cererii. </w:t>
      </w:r>
    </w:p>
    <w:p w14:paraId="4CFF3C59" w14:textId="77777777" w:rsidR="003F65FD" w:rsidRPr="006F4002"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6F4002">
        <w:rPr>
          <w:rFonts w:ascii="Arial" w:hAnsi="Arial" w:cs="Arial"/>
          <w:szCs w:val="24"/>
        </w:rPr>
        <w:t xml:space="preserve">Întâmpinarea şi cererea reconvențională. </w:t>
      </w:r>
    </w:p>
    <w:p w14:paraId="76BB0562" w14:textId="77777777" w:rsidR="003F65FD" w:rsidRPr="006F4002"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6F4002">
        <w:rPr>
          <w:rFonts w:ascii="Arial" w:hAnsi="Arial" w:cs="Arial"/>
          <w:szCs w:val="24"/>
        </w:rPr>
        <w:t xml:space="preserve">Măsurile asigurătorii. Sechestrul asigurător. Poprirea asiguratorie. Sechestrul judiciar. </w:t>
      </w:r>
    </w:p>
    <w:p w14:paraId="7FCA85BF" w14:textId="1B4A20B2" w:rsidR="003F65FD" w:rsidRPr="006F4002" w:rsidRDefault="006F4002"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6F4002">
        <w:rPr>
          <w:rFonts w:ascii="Arial" w:hAnsi="Arial" w:cs="Arial"/>
          <w:szCs w:val="24"/>
        </w:rPr>
        <w:t>Ședința</w:t>
      </w:r>
      <w:r w:rsidR="003F65FD" w:rsidRPr="006F4002">
        <w:rPr>
          <w:rFonts w:ascii="Arial" w:hAnsi="Arial" w:cs="Arial"/>
          <w:szCs w:val="24"/>
        </w:rPr>
        <w:t xml:space="preserve"> de judecată. Încheierile. Excepțiile procesuale (fără excepția de neconstituționalitate). Probele (subiectul, obiectul şi sarcina probei. Reguli comune privind admisibilitatea şi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14:paraId="1779E80D" w14:textId="77777777" w:rsidR="003F65FD" w:rsidRPr="006F4002"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6F4002">
        <w:rPr>
          <w:rFonts w:ascii="Arial" w:hAnsi="Arial" w:cs="Arial"/>
          <w:szCs w:val="24"/>
        </w:rPr>
        <w:t xml:space="preserve">Hotărârea judecătorească. Deliberarea şi pronunțarea. Clasificarea hotărârilor. Termenul de grație. Cheltuielile de judecată. Efectele hotărârii. Executarea provizorie. Îndreptarea, lămurirea şi completarea hotărârii. </w:t>
      </w:r>
    </w:p>
    <w:p w14:paraId="3AC7F159" w14:textId="77777777" w:rsidR="003F65FD" w:rsidRPr="006F4002"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6F4002">
        <w:rPr>
          <w:rFonts w:ascii="Arial" w:hAnsi="Arial" w:cs="Arial"/>
          <w:szCs w:val="24"/>
        </w:rPr>
        <w:t>Apelul.</w:t>
      </w:r>
    </w:p>
    <w:p w14:paraId="2382A6C5" w14:textId="77777777" w:rsidR="003F65FD" w:rsidRPr="006F4002"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6F4002">
        <w:rPr>
          <w:rFonts w:ascii="Arial" w:hAnsi="Arial" w:cs="Arial"/>
          <w:szCs w:val="24"/>
        </w:rPr>
        <w:t>Revizuirea.</w:t>
      </w:r>
    </w:p>
    <w:p w14:paraId="66449953" w14:textId="77777777" w:rsidR="003F65FD" w:rsidRPr="006F4002" w:rsidRDefault="003F65FD" w:rsidP="003F65FD">
      <w:pPr>
        <w:numPr>
          <w:ilvl w:val="0"/>
          <w:numId w:val="42"/>
        </w:numPr>
        <w:tabs>
          <w:tab w:val="clear" w:pos="1080"/>
          <w:tab w:val="left" w:pos="-3240"/>
          <w:tab w:val="num" w:pos="-2552"/>
        </w:tabs>
        <w:spacing w:after="60" w:line="276" w:lineRule="auto"/>
        <w:ind w:left="0" w:firstLine="567"/>
        <w:jc w:val="both"/>
        <w:rPr>
          <w:rFonts w:ascii="Arial" w:hAnsi="Arial" w:cs="Arial"/>
          <w:szCs w:val="24"/>
        </w:rPr>
      </w:pPr>
      <w:r w:rsidRPr="006F4002">
        <w:rPr>
          <w:rFonts w:ascii="Arial" w:hAnsi="Arial" w:cs="Arial"/>
          <w:szCs w:val="24"/>
        </w:rPr>
        <w:t>Sesizarea Înaltei Curți de Casație și Justiție în vederea pronunțării unei hotărâri prealabile pentru dezlegarea unor chestiuni de drept (art. 519-521).</w:t>
      </w:r>
    </w:p>
    <w:p w14:paraId="70BAE31C" w14:textId="56C6BE82" w:rsidR="003F65FD" w:rsidRPr="006F4002"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6F4002">
        <w:rPr>
          <w:rFonts w:ascii="Arial" w:hAnsi="Arial" w:cs="Arial"/>
          <w:szCs w:val="24"/>
        </w:rPr>
        <w:t xml:space="preserve">Proceduri speciale. Procedura necontencioasă judiciară. Ordonanța </w:t>
      </w:r>
      <w:r w:rsidR="006F4002" w:rsidRPr="006F4002">
        <w:rPr>
          <w:rFonts w:ascii="Arial" w:hAnsi="Arial" w:cs="Arial"/>
          <w:szCs w:val="24"/>
        </w:rPr>
        <w:t>președințială</w:t>
      </w:r>
      <w:r w:rsidRPr="006F4002">
        <w:rPr>
          <w:rFonts w:ascii="Arial" w:hAnsi="Arial" w:cs="Arial"/>
          <w:szCs w:val="24"/>
        </w:rPr>
        <w:t xml:space="preserve">. Procedura ordonanței de plată (art. 1014-1025). Procedura evacuării din imobilele folosite sau ocupate fără drept (art. 1034-1049). </w:t>
      </w:r>
    </w:p>
    <w:p w14:paraId="4CA7A0D5" w14:textId="77777777" w:rsidR="003F65FD" w:rsidRPr="006F4002"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6F4002">
        <w:rPr>
          <w:rFonts w:ascii="Arial" w:hAnsi="Arial" w:cs="Arial"/>
          <w:szCs w:val="24"/>
        </w:rPr>
        <w:t xml:space="preserve">Executarea silită potrivit Noului Cod de procedură civilă. Scopul şi obiectul executării silite (art. 622-631). Titlul executoriu (art. 632-643). Instanța de executare (art. 651). Competența executorului judecătoresc (art. 652-657). Sesizarea organului de </w:t>
      </w:r>
      <w:r w:rsidRPr="006F4002">
        <w:rPr>
          <w:rFonts w:ascii="Arial" w:hAnsi="Arial" w:cs="Arial"/>
          <w:szCs w:val="24"/>
        </w:rPr>
        <w:lastRenderedPageBreak/>
        <w:t xml:space="preserve">executare (art. 663-670). Prescripția dreptului de a obține executarea silită (art. 706-712). Contestația la executare (art. 712-720). </w:t>
      </w:r>
    </w:p>
    <w:p w14:paraId="55D1E85D" w14:textId="77777777" w:rsidR="003F65FD" w:rsidRPr="006F4002" w:rsidRDefault="003F65FD" w:rsidP="003F65FD">
      <w:pPr>
        <w:tabs>
          <w:tab w:val="left" w:pos="-3240"/>
        </w:tabs>
        <w:spacing w:after="60" w:line="276" w:lineRule="auto"/>
        <w:jc w:val="both"/>
        <w:rPr>
          <w:rFonts w:ascii="Arial" w:hAnsi="Arial" w:cs="Arial"/>
          <w:szCs w:val="24"/>
        </w:rPr>
      </w:pPr>
    </w:p>
    <w:p w14:paraId="70CC2195" w14:textId="77777777" w:rsidR="003F65FD" w:rsidRPr="006F4002" w:rsidRDefault="003F65FD" w:rsidP="003F65FD">
      <w:pPr>
        <w:tabs>
          <w:tab w:val="left" w:pos="-3240"/>
        </w:tabs>
        <w:spacing w:after="60" w:line="276" w:lineRule="auto"/>
        <w:ind w:firstLine="720"/>
        <w:jc w:val="both"/>
        <w:rPr>
          <w:rFonts w:ascii="Arial" w:hAnsi="Arial" w:cs="Arial"/>
          <w:szCs w:val="24"/>
        </w:rPr>
      </w:pPr>
      <w:r w:rsidRPr="006F4002">
        <w:rPr>
          <w:rFonts w:ascii="Arial" w:hAnsi="Arial" w:cs="Arial"/>
          <w:szCs w:val="24"/>
        </w:rPr>
        <w:t xml:space="preserve">Tematica are în vedere noul Cod de procedură civilă. </w:t>
      </w:r>
    </w:p>
    <w:p w14:paraId="62313D40" w14:textId="77777777" w:rsidR="003F65FD" w:rsidRPr="006F4002" w:rsidRDefault="003F65FD" w:rsidP="003F65FD">
      <w:pPr>
        <w:tabs>
          <w:tab w:val="left" w:pos="-3240"/>
        </w:tabs>
        <w:spacing w:after="60" w:line="276" w:lineRule="auto"/>
        <w:ind w:firstLine="720"/>
        <w:jc w:val="both"/>
        <w:rPr>
          <w:rFonts w:ascii="Arial" w:hAnsi="Arial" w:cs="Arial"/>
          <w:szCs w:val="24"/>
        </w:rPr>
      </w:pPr>
      <w:r w:rsidRPr="006F4002">
        <w:rPr>
          <w:rFonts w:ascii="Arial" w:hAnsi="Arial" w:cs="Arial"/>
          <w:szCs w:val="24"/>
        </w:rPr>
        <w:t xml:space="preserve">În vederea pregătirii la examen, pentru materia </w:t>
      </w:r>
      <w:r w:rsidRPr="006F4002">
        <w:rPr>
          <w:rFonts w:ascii="Arial" w:hAnsi="Arial" w:cs="Arial"/>
          <w:i/>
          <w:szCs w:val="24"/>
        </w:rPr>
        <w:t>Drept procesual civil</w:t>
      </w:r>
      <w:r w:rsidRPr="006F4002">
        <w:rPr>
          <w:rFonts w:ascii="Arial" w:hAnsi="Arial" w:cs="Arial"/>
          <w:szCs w:val="24"/>
        </w:rPr>
        <w:t xml:space="preserve"> pot fi consultate cursuri universitare, manuale, tratate, monografii şi orice altă documentație în care se tratează tematica menționată la fiecare instituție din tematică. </w:t>
      </w:r>
    </w:p>
    <w:p w14:paraId="16079E4A" w14:textId="77777777" w:rsidR="003F65FD" w:rsidRPr="006F4002" w:rsidRDefault="003F65FD" w:rsidP="003F65FD">
      <w:pPr>
        <w:pStyle w:val="BodyText"/>
        <w:spacing w:after="60" w:line="276" w:lineRule="auto"/>
        <w:ind w:firstLine="720"/>
        <w:rPr>
          <w:rFonts w:ascii="Arial" w:hAnsi="Arial" w:cs="Arial"/>
          <w:sz w:val="24"/>
          <w:szCs w:val="24"/>
        </w:rPr>
      </w:pPr>
      <w:r w:rsidRPr="006F4002">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3D502EC9" w14:textId="6C2DAD8F" w:rsidR="003F65FD" w:rsidRPr="006F4002" w:rsidRDefault="003F65FD" w:rsidP="003F65FD">
      <w:pPr>
        <w:tabs>
          <w:tab w:val="left" w:pos="-3240"/>
        </w:tabs>
        <w:spacing w:after="60" w:line="276" w:lineRule="auto"/>
        <w:ind w:firstLine="720"/>
        <w:jc w:val="both"/>
        <w:rPr>
          <w:rFonts w:ascii="Arial" w:hAnsi="Arial" w:cs="Arial"/>
          <w:szCs w:val="24"/>
        </w:rPr>
      </w:pPr>
      <w:r w:rsidRPr="006F4002">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9548D0">
        <w:rPr>
          <w:rFonts w:ascii="Arial" w:hAnsi="Arial" w:cs="Arial"/>
          <w:szCs w:val="24"/>
        </w:rPr>
        <w:t>3</w:t>
      </w:r>
      <w:r w:rsidR="00735DAA">
        <w:rPr>
          <w:rFonts w:ascii="Arial" w:hAnsi="Arial" w:cs="Arial"/>
          <w:szCs w:val="24"/>
        </w:rPr>
        <w:t>1</w:t>
      </w:r>
      <w:r w:rsidR="00083AD1" w:rsidRPr="006F4002">
        <w:rPr>
          <w:rFonts w:ascii="Arial" w:hAnsi="Arial" w:cs="Arial"/>
          <w:szCs w:val="24"/>
        </w:rPr>
        <w:t>.</w:t>
      </w:r>
      <w:r w:rsidR="009548D0">
        <w:rPr>
          <w:rFonts w:ascii="Arial" w:hAnsi="Arial" w:cs="Arial"/>
          <w:szCs w:val="24"/>
        </w:rPr>
        <w:t>12</w:t>
      </w:r>
      <w:r w:rsidR="00083AD1" w:rsidRPr="006F4002">
        <w:rPr>
          <w:rFonts w:ascii="Arial" w:hAnsi="Arial" w:cs="Arial"/>
          <w:szCs w:val="24"/>
        </w:rPr>
        <w:t>.202</w:t>
      </w:r>
      <w:r w:rsidR="00735DAA">
        <w:rPr>
          <w:rFonts w:ascii="Arial" w:hAnsi="Arial" w:cs="Arial"/>
          <w:szCs w:val="24"/>
        </w:rPr>
        <w:t>4</w:t>
      </w:r>
      <w:r w:rsidRPr="006F4002">
        <w:rPr>
          <w:rFonts w:ascii="Arial" w:hAnsi="Arial" w:cs="Arial"/>
          <w:szCs w:val="24"/>
        </w:rPr>
        <w:t>.</w:t>
      </w:r>
    </w:p>
    <w:p w14:paraId="481FADCF" w14:textId="77777777" w:rsidR="003F65FD" w:rsidRPr="006F4002" w:rsidRDefault="003F65FD" w:rsidP="003F65FD">
      <w:pPr>
        <w:tabs>
          <w:tab w:val="left" w:pos="-3240"/>
        </w:tabs>
        <w:spacing w:after="60" w:line="276" w:lineRule="auto"/>
        <w:ind w:firstLine="720"/>
        <w:jc w:val="both"/>
        <w:rPr>
          <w:rFonts w:ascii="Arial" w:hAnsi="Arial" w:cs="Arial"/>
          <w:szCs w:val="24"/>
        </w:rPr>
      </w:pPr>
    </w:p>
    <w:p w14:paraId="025BC169" w14:textId="77777777" w:rsidR="003F65FD" w:rsidRPr="006F4002" w:rsidRDefault="003F65FD" w:rsidP="003F65FD">
      <w:pPr>
        <w:tabs>
          <w:tab w:val="left" w:pos="-3240"/>
        </w:tabs>
        <w:spacing w:after="60" w:line="276" w:lineRule="auto"/>
        <w:jc w:val="both"/>
        <w:rPr>
          <w:rFonts w:ascii="Arial" w:hAnsi="Arial" w:cs="Arial"/>
          <w:szCs w:val="24"/>
        </w:rPr>
      </w:pPr>
    </w:p>
    <w:p w14:paraId="15177924" w14:textId="77777777" w:rsidR="003F65FD" w:rsidRPr="006F4002" w:rsidRDefault="003F65FD" w:rsidP="003F65FD">
      <w:pPr>
        <w:tabs>
          <w:tab w:val="left" w:pos="-3240"/>
        </w:tabs>
        <w:spacing w:after="60" w:line="276" w:lineRule="auto"/>
        <w:jc w:val="both"/>
        <w:rPr>
          <w:rFonts w:ascii="Arial" w:hAnsi="Arial" w:cs="Arial"/>
          <w:szCs w:val="24"/>
        </w:rPr>
      </w:pPr>
    </w:p>
    <w:p w14:paraId="408F2310" w14:textId="77777777" w:rsidR="003F65FD" w:rsidRPr="006F4002" w:rsidRDefault="003F65FD" w:rsidP="003F65FD">
      <w:pPr>
        <w:tabs>
          <w:tab w:val="left" w:pos="-3240"/>
        </w:tabs>
        <w:spacing w:after="60" w:line="276" w:lineRule="auto"/>
        <w:jc w:val="both"/>
        <w:rPr>
          <w:rFonts w:ascii="Arial" w:hAnsi="Arial" w:cs="Arial"/>
          <w:b/>
          <w:szCs w:val="24"/>
        </w:rPr>
      </w:pPr>
    </w:p>
    <w:p w14:paraId="4E40E425" w14:textId="77777777" w:rsidR="003F65FD" w:rsidRPr="006F4002" w:rsidRDefault="003F65FD" w:rsidP="003F65FD">
      <w:pPr>
        <w:tabs>
          <w:tab w:val="left" w:pos="-3240"/>
        </w:tabs>
        <w:spacing w:after="60" w:line="276" w:lineRule="auto"/>
        <w:jc w:val="both"/>
        <w:rPr>
          <w:rFonts w:ascii="Arial" w:hAnsi="Arial" w:cs="Arial"/>
          <w:b/>
          <w:szCs w:val="24"/>
        </w:rPr>
      </w:pPr>
    </w:p>
    <w:p w14:paraId="2A7D3649" w14:textId="77777777" w:rsidR="003F65FD" w:rsidRPr="006F4002" w:rsidRDefault="003F65FD" w:rsidP="003F65FD">
      <w:pPr>
        <w:tabs>
          <w:tab w:val="left" w:pos="-3240"/>
        </w:tabs>
        <w:spacing w:after="60" w:line="276" w:lineRule="auto"/>
        <w:jc w:val="both"/>
        <w:rPr>
          <w:rFonts w:ascii="Arial" w:hAnsi="Arial" w:cs="Arial"/>
          <w:b/>
          <w:szCs w:val="24"/>
        </w:rPr>
      </w:pPr>
    </w:p>
    <w:p w14:paraId="20985601" w14:textId="77777777" w:rsidR="003F65FD" w:rsidRPr="006F4002" w:rsidRDefault="003F65FD" w:rsidP="003F65FD">
      <w:pPr>
        <w:tabs>
          <w:tab w:val="left" w:pos="-3240"/>
        </w:tabs>
        <w:spacing w:after="60" w:line="276" w:lineRule="auto"/>
        <w:jc w:val="both"/>
        <w:rPr>
          <w:rFonts w:ascii="Arial" w:hAnsi="Arial" w:cs="Arial"/>
          <w:b/>
          <w:szCs w:val="24"/>
        </w:rPr>
      </w:pPr>
    </w:p>
    <w:p w14:paraId="0F2822C8" w14:textId="77777777" w:rsidR="003F65FD" w:rsidRPr="006F4002" w:rsidRDefault="003F65FD" w:rsidP="003F65FD">
      <w:pPr>
        <w:tabs>
          <w:tab w:val="left" w:pos="-3240"/>
        </w:tabs>
        <w:spacing w:after="60" w:line="276" w:lineRule="auto"/>
        <w:jc w:val="both"/>
        <w:rPr>
          <w:rFonts w:ascii="Arial" w:hAnsi="Arial" w:cs="Arial"/>
          <w:b/>
          <w:szCs w:val="24"/>
        </w:rPr>
      </w:pPr>
    </w:p>
    <w:p w14:paraId="11CB11E6" w14:textId="77777777" w:rsidR="003F65FD" w:rsidRPr="006F4002" w:rsidRDefault="003F65FD" w:rsidP="003F65FD">
      <w:pPr>
        <w:tabs>
          <w:tab w:val="left" w:pos="-3240"/>
        </w:tabs>
        <w:spacing w:after="60" w:line="276" w:lineRule="auto"/>
        <w:jc w:val="both"/>
        <w:rPr>
          <w:rFonts w:ascii="Arial" w:hAnsi="Arial" w:cs="Arial"/>
          <w:b/>
          <w:szCs w:val="24"/>
        </w:rPr>
      </w:pPr>
    </w:p>
    <w:p w14:paraId="367A63B8" w14:textId="77777777" w:rsidR="003F65FD" w:rsidRPr="006F4002" w:rsidRDefault="003F65FD" w:rsidP="003F65FD">
      <w:pPr>
        <w:tabs>
          <w:tab w:val="left" w:pos="-3240"/>
        </w:tabs>
        <w:spacing w:after="60" w:line="276" w:lineRule="auto"/>
        <w:jc w:val="both"/>
        <w:rPr>
          <w:rFonts w:ascii="Arial" w:hAnsi="Arial" w:cs="Arial"/>
          <w:b/>
          <w:szCs w:val="24"/>
        </w:rPr>
      </w:pPr>
    </w:p>
    <w:p w14:paraId="10506868" w14:textId="77777777" w:rsidR="003F65FD" w:rsidRPr="006F4002" w:rsidRDefault="003F65FD" w:rsidP="003F65FD">
      <w:pPr>
        <w:tabs>
          <w:tab w:val="left" w:pos="-3240"/>
        </w:tabs>
        <w:spacing w:after="60" w:line="276" w:lineRule="auto"/>
        <w:jc w:val="both"/>
        <w:rPr>
          <w:rFonts w:ascii="Arial" w:hAnsi="Arial" w:cs="Arial"/>
          <w:b/>
          <w:szCs w:val="24"/>
        </w:rPr>
      </w:pPr>
    </w:p>
    <w:p w14:paraId="77C21A18" w14:textId="77777777" w:rsidR="003F65FD" w:rsidRPr="006F4002" w:rsidRDefault="003F65FD" w:rsidP="003F65FD">
      <w:pPr>
        <w:tabs>
          <w:tab w:val="left" w:pos="-3240"/>
        </w:tabs>
        <w:spacing w:after="60" w:line="276" w:lineRule="auto"/>
        <w:jc w:val="both"/>
        <w:rPr>
          <w:rFonts w:ascii="Arial" w:hAnsi="Arial" w:cs="Arial"/>
          <w:b/>
          <w:szCs w:val="24"/>
        </w:rPr>
      </w:pPr>
    </w:p>
    <w:p w14:paraId="6C701363" w14:textId="77777777" w:rsidR="003F65FD" w:rsidRPr="006F4002" w:rsidRDefault="003F65FD" w:rsidP="003F65FD">
      <w:pPr>
        <w:tabs>
          <w:tab w:val="left" w:pos="-3240"/>
        </w:tabs>
        <w:spacing w:after="60" w:line="276" w:lineRule="auto"/>
        <w:jc w:val="both"/>
        <w:rPr>
          <w:rFonts w:ascii="Arial" w:hAnsi="Arial" w:cs="Arial"/>
          <w:b/>
          <w:szCs w:val="24"/>
        </w:rPr>
      </w:pPr>
    </w:p>
    <w:p w14:paraId="22A4A2CB" w14:textId="77777777" w:rsidR="003F65FD" w:rsidRPr="006F4002" w:rsidRDefault="003F65FD" w:rsidP="003F65FD">
      <w:pPr>
        <w:tabs>
          <w:tab w:val="left" w:pos="-3240"/>
        </w:tabs>
        <w:spacing w:after="60" w:line="276" w:lineRule="auto"/>
        <w:jc w:val="both"/>
        <w:rPr>
          <w:rFonts w:ascii="Arial" w:hAnsi="Arial" w:cs="Arial"/>
          <w:b/>
          <w:szCs w:val="24"/>
        </w:rPr>
      </w:pPr>
    </w:p>
    <w:p w14:paraId="210619E5" w14:textId="77777777" w:rsidR="003F65FD" w:rsidRPr="006F4002" w:rsidRDefault="003F65FD" w:rsidP="003F65FD">
      <w:pPr>
        <w:tabs>
          <w:tab w:val="left" w:pos="-3240"/>
        </w:tabs>
        <w:spacing w:after="60" w:line="276" w:lineRule="auto"/>
        <w:jc w:val="both"/>
        <w:rPr>
          <w:rFonts w:ascii="Arial" w:hAnsi="Arial" w:cs="Arial"/>
          <w:b/>
          <w:szCs w:val="24"/>
        </w:rPr>
      </w:pPr>
    </w:p>
    <w:p w14:paraId="021C18FF" w14:textId="77777777" w:rsidR="003F65FD" w:rsidRPr="006F4002" w:rsidRDefault="003F65FD" w:rsidP="003F65FD">
      <w:pPr>
        <w:tabs>
          <w:tab w:val="left" w:pos="-3240"/>
        </w:tabs>
        <w:spacing w:after="60" w:line="276" w:lineRule="auto"/>
        <w:jc w:val="both"/>
        <w:rPr>
          <w:rFonts w:ascii="Arial" w:hAnsi="Arial" w:cs="Arial"/>
          <w:b/>
          <w:szCs w:val="24"/>
        </w:rPr>
      </w:pPr>
    </w:p>
    <w:p w14:paraId="0AF7A7F6" w14:textId="77777777" w:rsidR="003F65FD" w:rsidRPr="006F4002" w:rsidRDefault="003F65FD" w:rsidP="003F65FD">
      <w:pPr>
        <w:tabs>
          <w:tab w:val="left" w:pos="-3240"/>
        </w:tabs>
        <w:spacing w:after="60" w:line="276" w:lineRule="auto"/>
        <w:jc w:val="both"/>
        <w:rPr>
          <w:rFonts w:ascii="Arial" w:hAnsi="Arial" w:cs="Arial"/>
          <w:b/>
          <w:szCs w:val="24"/>
        </w:rPr>
      </w:pPr>
    </w:p>
    <w:p w14:paraId="59F33A1F" w14:textId="77777777" w:rsidR="003F65FD" w:rsidRPr="006F4002" w:rsidRDefault="003F65FD" w:rsidP="003F65FD">
      <w:pPr>
        <w:tabs>
          <w:tab w:val="left" w:pos="-3240"/>
        </w:tabs>
        <w:spacing w:after="60" w:line="276" w:lineRule="auto"/>
        <w:jc w:val="both"/>
        <w:rPr>
          <w:rFonts w:ascii="Arial" w:hAnsi="Arial" w:cs="Arial"/>
          <w:b/>
          <w:szCs w:val="24"/>
        </w:rPr>
      </w:pPr>
    </w:p>
    <w:p w14:paraId="6309991B" w14:textId="77777777" w:rsidR="003F65FD" w:rsidRPr="006F4002" w:rsidRDefault="003F65FD" w:rsidP="003F65FD">
      <w:pPr>
        <w:tabs>
          <w:tab w:val="left" w:pos="-3240"/>
        </w:tabs>
        <w:spacing w:after="60" w:line="276" w:lineRule="auto"/>
        <w:jc w:val="both"/>
        <w:rPr>
          <w:rFonts w:ascii="Arial" w:hAnsi="Arial" w:cs="Arial"/>
          <w:b/>
          <w:szCs w:val="24"/>
        </w:rPr>
      </w:pPr>
    </w:p>
    <w:p w14:paraId="02439A45" w14:textId="77777777" w:rsidR="003F65FD" w:rsidRPr="006F4002" w:rsidRDefault="003F65FD" w:rsidP="003F65FD">
      <w:pPr>
        <w:tabs>
          <w:tab w:val="left" w:pos="-3240"/>
        </w:tabs>
        <w:spacing w:after="60" w:line="276" w:lineRule="auto"/>
        <w:jc w:val="both"/>
        <w:rPr>
          <w:rFonts w:ascii="Arial" w:hAnsi="Arial" w:cs="Arial"/>
          <w:b/>
          <w:szCs w:val="24"/>
        </w:rPr>
      </w:pPr>
    </w:p>
    <w:p w14:paraId="76820D66" w14:textId="77777777" w:rsidR="003F65FD" w:rsidRPr="006F4002" w:rsidRDefault="003F65FD" w:rsidP="003F65FD">
      <w:pPr>
        <w:tabs>
          <w:tab w:val="left" w:pos="-3240"/>
        </w:tabs>
        <w:spacing w:after="60" w:line="276" w:lineRule="auto"/>
        <w:jc w:val="both"/>
        <w:rPr>
          <w:rFonts w:ascii="Arial" w:hAnsi="Arial" w:cs="Arial"/>
          <w:b/>
          <w:szCs w:val="24"/>
        </w:rPr>
      </w:pPr>
    </w:p>
    <w:p w14:paraId="7648F512" w14:textId="77777777" w:rsidR="003F65FD" w:rsidRPr="006F4002" w:rsidRDefault="003F65FD" w:rsidP="003F65FD">
      <w:pPr>
        <w:tabs>
          <w:tab w:val="left" w:pos="-3240"/>
        </w:tabs>
        <w:spacing w:after="60" w:line="276" w:lineRule="auto"/>
        <w:jc w:val="both"/>
        <w:rPr>
          <w:rFonts w:ascii="Arial" w:hAnsi="Arial" w:cs="Arial"/>
          <w:b/>
          <w:szCs w:val="24"/>
        </w:rPr>
      </w:pPr>
    </w:p>
    <w:p w14:paraId="67EE9D69" w14:textId="77777777" w:rsidR="003F65FD" w:rsidRPr="006F4002" w:rsidRDefault="003F65FD" w:rsidP="003F65FD">
      <w:pPr>
        <w:tabs>
          <w:tab w:val="left" w:pos="-3240"/>
        </w:tabs>
        <w:spacing w:after="60" w:line="276" w:lineRule="auto"/>
        <w:jc w:val="both"/>
        <w:rPr>
          <w:rFonts w:ascii="Arial" w:hAnsi="Arial" w:cs="Arial"/>
          <w:b/>
          <w:szCs w:val="24"/>
        </w:rPr>
      </w:pPr>
    </w:p>
    <w:p w14:paraId="4819B84F" w14:textId="77777777" w:rsidR="003F65FD" w:rsidRPr="006F4002" w:rsidRDefault="003F65FD" w:rsidP="003F65FD">
      <w:pPr>
        <w:tabs>
          <w:tab w:val="left" w:pos="-3240"/>
        </w:tabs>
        <w:spacing w:after="60" w:line="276" w:lineRule="auto"/>
        <w:jc w:val="both"/>
        <w:rPr>
          <w:rFonts w:ascii="Arial" w:hAnsi="Arial" w:cs="Arial"/>
          <w:b/>
          <w:szCs w:val="24"/>
        </w:rPr>
      </w:pPr>
    </w:p>
    <w:p w14:paraId="1DC08F82" w14:textId="77777777" w:rsidR="003F65FD" w:rsidRPr="006F4002" w:rsidRDefault="003F65FD" w:rsidP="003F65FD">
      <w:pPr>
        <w:tabs>
          <w:tab w:val="left" w:pos="-3240"/>
        </w:tabs>
        <w:spacing w:after="60" w:line="276" w:lineRule="auto"/>
        <w:jc w:val="both"/>
        <w:rPr>
          <w:rFonts w:ascii="Arial" w:hAnsi="Arial" w:cs="Arial"/>
          <w:b/>
          <w:szCs w:val="24"/>
        </w:rPr>
      </w:pPr>
    </w:p>
    <w:p w14:paraId="7F4E3BC6" w14:textId="77777777" w:rsidR="003F65FD" w:rsidRPr="006F4002" w:rsidRDefault="003F65FD" w:rsidP="003F65FD">
      <w:pPr>
        <w:tabs>
          <w:tab w:val="left" w:pos="-3240"/>
        </w:tabs>
        <w:spacing w:after="60" w:line="276" w:lineRule="auto"/>
        <w:jc w:val="both"/>
        <w:rPr>
          <w:rFonts w:ascii="Arial" w:hAnsi="Arial" w:cs="Arial"/>
          <w:b/>
          <w:szCs w:val="24"/>
        </w:rPr>
      </w:pPr>
    </w:p>
    <w:p w14:paraId="15AB5663" w14:textId="77777777" w:rsidR="003F65FD" w:rsidRPr="006F4002" w:rsidRDefault="003F65FD" w:rsidP="003F65FD">
      <w:pPr>
        <w:tabs>
          <w:tab w:val="left" w:pos="-3240"/>
        </w:tabs>
        <w:spacing w:after="60" w:line="276" w:lineRule="auto"/>
        <w:jc w:val="both"/>
        <w:rPr>
          <w:rFonts w:ascii="Arial" w:hAnsi="Arial" w:cs="Arial"/>
          <w:b/>
          <w:szCs w:val="24"/>
        </w:rPr>
      </w:pPr>
      <w:r w:rsidRPr="006F4002">
        <w:rPr>
          <w:rFonts w:ascii="Arial" w:hAnsi="Arial" w:cs="Arial"/>
          <w:b/>
          <w:szCs w:val="24"/>
        </w:rPr>
        <w:lastRenderedPageBreak/>
        <w:t>IV. DREPT PENAL</w:t>
      </w:r>
    </w:p>
    <w:p w14:paraId="691DC783" w14:textId="77777777" w:rsidR="003F65FD" w:rsidRPr="006F4002" w:rsidRDefault="003F65FD" w:rsidP="003F65FD">
      <w:pPr>
        <w:tabs>
          <w:tab w:val="left" w:pos="-3240"/>
        </w:tabs>
        <w:spacing w:after="60" w:line="276" w:lineRule="auto"/>
        <w:jc w:val="both"/>
        <w:rPr>
          <w:rFonts w:ascii="Arial" w:hAnsi="Arial" w:cs="Arial"/>
          <w:b/>
          <w:szCs w:val="24"/>
        </w:rPr>
      </w:pPr>
    </w:p>
    <w:p w14:paraId="3F2A1DDA" w14:textId="77777777" w:rsidR="00647DF8" w:rsidRPr="006F4002" w:rsidRDefault="00647DF8" w:rsidP="00647DF8">
      <w:pPr>
        <w:tabs>
          <w:tab w:val="left" w:pos="-3240"/>
        </w:tabs>
        <w:spacing w:line="276" w:lineRule="auto"/>
        <w:jc w:val="both"/>
        <w:rPr>
          <w:rFonts w:ascii="Arial" w:hAnsi="Arial" w:cs="Arial"/>
          <w:b/>
          <w:szCs w:val="24"/>
        </w:rPr>
      </w:pPr>
      <w:r w:rsidRPr="006F4002">
        <w:rPr>
          <w:rFonts w:ascii="Arial" w:hAnsi="Arial" w:cs="Arial"/>
          <w:b/>
          <w:szCs w:val="24"/>
        </w:rPr>
        <w:t>A. PARTEA GENERALĂ</w:t>
      </w:r>
    </w:p>
    <w:p w14:paraId="4DC81933" w14:textId="77777777" w:rsidR="00647DF8" w:rsidRPr="006F4002" w:rsidRDefault="00647DF8" w:rsidP="00647DF8">
      <w:pPr>
        <w:tabs>
          <w:tab w:val="left" w:pos="-3240"/>
        </w:tabs>
        <w:spacing w:line="276" w:lineRule="auto"/>
        <w:jc w:val="both"/>
        <w:rPr>
          <w:rFonts w:ascii="Arial" w:hAnsi="Arial" w:cs="Arial"/>
          <w:b/>
          <w:szCs w:val="24"/>
        </w:rPr>
      </w:pPr>
    </w:p>
    <w:p w14:paraId="107B8DAD"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 Legea penală şi limitele ei de aplicare</w:t>
      </w:r>
    </w:p>
    <w:p w14:paraId="6EF6D8A6" w14:textId="77777777" w:rsidR="00647DF8" w:rsidRPr="006F4002" w:rsidRDefault="00647DF8" w:rsidP="00647DF8">
      <w:pPr>
        <w:numPr>
          <w:ilvl w:val="0"/>
          <w:numId w:val="21"/>
        </w:numPr>
        <w:tabs>
          <w:tab w:val="left" w:pos="-3240"/>
        </w:tabs>
        <w:spacing w:line="276" w:lineRule="auto"/>
        <w:jc w:val="both"/>
        <w:rPr>
          <w:rFonts w:ascii="Arial" w:hAnsi="Arial" w:cs="Arial"/>
          <w:szCs w:val="24"/>
        </w:rPr>
      </w:pPr>
      <w:r w:rsidRPr="006F4002">
        <w:rPr>
          <w:rFonts w:ascii="Arial" w:hAnsi="Arial" w:cs="Arial"/>
          <w:szCs w:val="24"/>
        </w:rPr>
        <w:t>Principii generale</w:t>
      </w:r>
    </w:p>
    <w:p w14:paraId="0EE237FE" w14:textId="77777777" w:rsidR="00647DF8" w:rsidRPr="006F4002" w:rsidRDefault="00647DF8" w:rsidP="00647DF8">
      <w:pPr>
        <w:numPr>
          <w:ilvl w:val="0"/>
          <w:numId w:val="21"/>
        </w:numPr>
        <w:tabs>
          <w:tab w:val="left" w:pos="-3240"/>
        </w:tabs>
        <w:spacing w:line="276" w:lineRule="auto"/>
        <w:jc w:val="both"/>
        <w:rPr>
          <w:rFonts w:ascii="Arial" w:hAnsi="Arial" w:cs="Arial"/>
          <w:szCs w:val="24"/>
        </w:rPr>
      </w:pPr>
      <w:r w:rsidRPr="006F4002">
        <w:rPr>
          <w:rFonts w:ascii="Arial" w:hAnsi="Arial" w:cs="Arial"/>
          <w:szCs w:val="24"/>
        </w:rPr>
        <w:t>Aplicarea legii penale în timp</w:t>
      </w:r>
    </w:p>
    <w:p w14:paraId="178ABD1B" w14:textId="77777777" w:rsidR="00647DF8" w:rsidRPr="006F4002" w:rsidRDefault="00647DF8" w:rsidP="00647DF8">
      <w:pPr>
        <w:numPr>
          <w:ilvl w:val="0"/>
          <w:numId w:val="21"/>
        </w:numPr>
        <w:tabs>
          <w:tab w:val="left" w:pos="-3240"/>
        </w:tabs>
        <w:spacing w:line="276" w:lineRule="auto"/>
        <w:jc w:val="both"/>
        <w:rPr>
          <w:rFonts w:ascii="Arial" w:hAnsi="Arial" w:cs="Arial"/>
          <w:szCs w:val="24"/>
        </w:rPr>
      </w:pPr>
      <w:r w:rsidRPr="006F4002">
        <w:rPr>
          <w:rFonts w:ascii="Arial" w:hAnsi="Arial" w:cs="Arial"/>
          <w:szCs w:val="24"/>
        </w:rPr>
        <w:t>Aplicarea legii penale în spațiu</w:t>
      </w:r>
    </w:p>
    <w:p w14:paraId="40856044" w14:textId="77777777" w:rsidR="00647DF8" w:rsidRPr="006F4002" w:rsidRDefault="00647DF8" w:rsidP="00647DF8">
      <w:pPr>
        <w:tabs>
          <w:tab w:val="left" w:pos="-3240"/>
        </w:tabs>
        <w:spacing w:line="276" w:lineRule="auto"/>
        <w:jc w:val="both"/>
        <w:rPr>
          <w:rFonts w:ascii="Arial" w:hAnsi="Arial" w:cs="Arial"/>
          <w:szCs w:val="24"/>
        </w:rPr>
      </w:pPr>
    </w:p>
    <w:p w14:paraId="57CAF807"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II. Infracțiunea</w:t>
      </w:r>
    </w:p>
    <w:p w14:paraId="209A10E4" w14:textId="77777777" w:rsidR="00647DF8" w:rsidRPr="006F4002" w:rsidRDefault="00647DF8" w:rsidP="00647DF8">
      <w:pPr>
        <w:numPr>
          <w:ilvl w:val="0"/>
          <w:numId w:val="22"/>
        </w:numPr>
        <w:tabs>
          <w:tab w:val="left" w:pos="-3240"/>
        </w:tabs>
        <w:spacing w:line="276" w:lineRule="auto"/>
        <w:jc w:val="both"/>
        <w:rPr>
          <w:rFonts w:ascii="Arial" w:hAnsi="Arial" w:cs="Arial"/>
          <w:szCs w:val="24"/>
        </w:rPr>
      </w:pPr>
      <w:r w:rsidRPr="006F4002">
        <w:rPr>
          <w:rFonts w:ascii="Arial" w:hAnsi="Arial" w:cs="Arial"/>
          <w:szCs w:val="24"/>
        </w:rPr>
        <w:t>Dispoziții generale</w:t>
      </w:r>
    </w:p>
    <w:p w14:paraId="5186C754" w14:textId="77777777" w:rsidR="00647DF8" w:rsidRPr="006F4002" w:rsidRDefault="00647DF8" w:rsidP="00647DF8">
      <w:pPr>
        <w:numPr>
          <w:ilvl w:val="0"/>
          <w:numId w:val="22"/>
        </w:numPr>
        <w:tabs>
          <w:tab w:val="left" w:pos="-3240"/>
        </w:tabs>
        <w:spacing w:line="276" w:lineRule="auto"/>
        <w:jc w:val="both"/>
        <w:rPr>
          <w:rFonts w:ascii="Arial" w:hAnsi="Arial" w:cs="Arial"/>
          <w:szCs w:val="24"/>
        </w:rPr>
      </w:pPr>
      <w:r w:rsidRPr="006F4002">
        <w:rPr>
          <w:rFonts w:ascii="Arial" w:hAnsi="Arial" w:cs="Arial"/>
          <w:szCs w:val="24"/>
        </w:rPr>
        <w:t>Cauzele justificative</w:t>
      </w:r>
    </w:p>
    <w:p w14:paraId="3A99CCD0" w14:textId="77777777" w:rsidR="00647DF8" w:rsidRPr="006F4002" w:rsidRDefault="00647DF8" w:rsidP="00647DF8">
      <w:pPr>
        <w:numPr>
          <w:ilvl w:val="0"/>
          <w:numId w:val="22"/>
        </w:numPr>
        <w:tabs>
          <w:tab w:val="left" w:pos="-3240"/>
        </w:tabs>
        <w:spacing w:line="276" w:lineRule="auto"/>
        <w:jc w:val="both"/>
        <w:rPr>
          <w:rFonts w:ascii="Arial" w:hAnsi="Arial" w:cs="Arial"/>
          <w:szCs w:val="24"/>
        </w:rPr>
      </w:pPr>
      <w:r w:rsidRPr="006F4002">
        <w:rPr>
          <w:rFonts w:ascii="Arial" w:hAnsi="Arial" w:cs="Arial"/>
          <w:szCs w:val="24"/>
        </w:rPr>
        <w:t>Cauzele de neimputabilitate</w:t>
      </w:r>
    </w:p>
    <w:p w14:paraId="39532599" w14:textId="77777777" w:rsidR="00647DF8" w:rsidRPr="006F4002" w:rsidRDefault="00647DF8" w:rsidP="00647DF8">
      <w:pPr>
        <w:numPr>
          <w:ilvl w:val="0"/>
          <w:numId w:val="22"/>
        </w:numPr>
        <w:tabs>
          <w:tab w:val="left" w:pos="-3240"/>
        </w:tabs>
        <w:spacing w:line="276" w:lineRule="auto"/>
        <w:jc w:val="both"/>
        <w:rPr>
          <w:rFonts w:ascii="Arial" w:hAnsi="Arial" w:cs="Arial"/>
          <w:szCs w:val="24"/>
        </w:rPr>
      </w:pPr>
      <w:r w:rsidRPr="006F4002">
        <w:rPr>
          <w:rFonts w:ascii="Arial" w:hAnsi="Arial" w:cs="Arial"/>
          <w:szCs w:val="24"/>
        </w:rPr>
        <w:t>Tentativa</w:t>
      </w:r>
    </w:p>
    <w:p w14:paraId="45D636D9" w14:textId="77777777" w:rsidR="00647DF8" w:rsidRPr="006F4002" w:rsidRDefault="00647DF8" w:rsidP="00647DF8">
      <w:pPr>
        <w:numPr>
          <w:ilvl w:val="0"/>
          <w:numId w:val="22"/>
        </w:numPr>
        <w:tabs>
          <w:tab w:val="left" w:pos="-3240"/>
        </w:tabs>
        <w:spacing w:line="276" w:lineRule="auto"/>
        <w:jc w:val="both"/>
        <w:rPr>
          <w:rFonts w:ascii="Arial" w:hAnsi="Arial" w:cs="Arial"/>
          <w:szCs w:val="24"/>
        </w:rPr>
      </w:pPr>
      <w:r w:rsidRPr="006F4002">
        <w:rPr>
          <w:rFonts w:ascii="Arial" w:hAnsi="Arial" w:cs="Arial"/>
          <w:szCs w:val="24"/>
        </w:rPr>
        <w:t>Unitatea şi pluralitatea de infracțiuni</w:t>
      </w:r>
    </w:p>
    <w:p w14:paraId="4602FB9F" w14:textId="77777777" w:rsidR="00647DF8" w:rsidRPr="006F4002" w:rsidRDefault="00647DF8" w:rsidP="00647DF8">
      <w:pPr>
        <w:numPr>
          <w:ilvl w:val="0"/>
          <w:numId w:val="22"/>
        </w:numPr>
        <w:tabs>
          <w:tab w:val="left" w:pos="-3240"/>
        </w:tabs>
        <w:spacing w:line="276" w:lineRule="auto"/>
        <w:jc w:val="both"/>
        <w:rPr>
          <w:rFonts w:ascii="Arial" w:hAnsi="Arial" w:cs="Arial"/>
          <w:szCs w:val="24"/>
        </w:rPr>
      </w:pPr>
      <w:r w:rsidRPr="006F4002">
        <w:rPr>
          <w:rFonts w:ascii="Arial" w:hAnsi="Arial" w:cs="Arial"/>
          <w:szCs w:val="24"/>
        </w:rPr>
        <w:t>Autorul şi participanții</w:t>
      </w:r>
    </w:p>
    <w:p w14:paraId="7B7BE5F7" w14:textId="77777777" w:rsidR="00647DF8" w:rsidRPr="006F4002" w:rsidRDefault="00647DF8" w:rsidP="00647DF8">
      <w:pPr>
        <w:tabs>
          <w:tab w:val="left" w:pos="-3240"/>
        </w:tabs>
        <w:spacing w:line="276" w:lineRule="auto"/>
        <w:jc w:val="both"/>
        <w:rPr>
          <w:rFonts w:ascii="Arial" w:hAnsi="Arial" w:cs="Arial"/>
          <w:szCs w:val="24"/>
        </w:rPr>
      </w:pPr>
    </w:p>
    <w:p w14:paraId="5B322173"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III. Pedepsele</w:t>
      </w:r>
    </w:p>
    <w:p w14:paraId="2D3A2832" w14:textId="77777777" w:rsidR="00647DF8" w:rsidRPr="006F4002" w:rsidRDefault="00647DF8" w:rsidP="00647DF8">
      <w:pPr>
        <w:numPr>
          <w:ilvl w:val="0"/>
          <w:numId w:val="23"/>
        </w:numPr>
        <w:tabs>
          <w:tab w:val="left" w:pos="-3240"/>
        </w:tabs>
        <w:spacing w:line="276" w:lineRule="auto"/>
        <w:jc w:val="both"/>
        <w:rPr>
          <w:rFonts w:ascii="Arial" w:hAnsi="Arial" w:cs="Arial"/>
          <w:szCs w:val="24"/>
        </w:rPr>
      </w:pPr>
      <w:r w:rsidRPr="006F4002">
        <w:rPr>
          <w:rFonts w:ascii="Arial" w:hAnsi="Arial" w:cs="Arial"/>
          <w:szCs w:val="24"/>
        </w:rPr>
        <w:t>Categoriile pedepselor</w:t>
      </w:r>
    </w:p>
    <w:p w14:paraId="2B24E3D3" w14:textId="77777777" w:rsidR="00647DF8" w:rsidRPr="006F4002" w:rsidRDefault="00647DF8" w:rsidP="00647DF8">
      <w:pPr>
        <w:numPr>
          <w:ilvl w:val="0"/>
          <w:numId w:val="23"/>
        </w:numPr>
        <w:tabs>
          <w:tab w:val="left" w:pos="-3240"/>
        </w:tabs>
        <w:spacing w:line="276" w:lineRule="auto"/>
        <w:jc w:val="both"/>
        <w:rPr>
          <w:rFonts w:ascii="Arial" w:hAnsi="Arial" w:cs="Arial"/>
          <w:szCs w:val="24"/>
        </w:rPr>
      </w:pPr>
      <w:r w:rsidRPr="006F4002">
        <w:rPr>
          <w:rFonts w:ascii="Arial" w:hAnsi="Arial" w:cs="Arial"/>
          <w:szCs w:val="24"/>
        </w:rPr>
        <w:t>Pedepsele principale</w:t>
      </w:r>
    </w:p>
    <w:p w14:paraId="4144F171" w14:textId="77777777" w:rsidR="00647DF8" w:rsidRPr="006F4002" w:rsidRDefault="00647DF8" w:rsidP="00647DF8">
      <w:pPr>
        <w:numPr>
          <w:ilvl w:val="0"/>
          <w:numId w:val="23"/>
        </w:numPr>
        <w:tabs>
          <w:tab w:val="left" w:pos="-3240"/>
        </w:tabs>
        <w:spacing w:line="276" w:lineRule="auto"/>
        <w:jc w:val="both"/>
        <w:rPr>
          <w:rFonts w:ascii="Arial" w:hAnsi="Arial" w:cs="Arial"/>
          <w:szCs w:val="24"/>
        </w:rPr>
      </w:pPr>
      <w:r w:rsidRPr="006F4002">
        <w:rPr>
          <w:rFonts w:ascii="Arial" w:hAnsi="Arial" w:cs="Arial"/>
          <w:szCs w:val="24"/>
        </w:rPr>
        <w:t>Pedeapsa accesorie şi pedepsele complementare</w:t>
      </w:r>
    </w:p>
    <w:p w14:paraId="0CEF4316" w14:textId="77777777" w:rsidR="00647DF8" w:rsidRPr="006F4002" w:rsidRDefault="00647DF8" w:rsidP="00647DF8">
      <w:pPr>
        <w:numPr>
          <w:ilvl w:val="0"/>
          <w:numId w:val="23"/>
        </w:numPr>
        <w:tabs>
          <w:tab w:val="left" w:pos="-3240"/>
        </w:tabs>
        <w:spacing w:line="276" w:lineRule="auto"/>
        <w:jc w:val="both"/>
        <w:rPr>
          <w:rFonts w:ascii="Arial" w:hAnsi="Arial" w:cs="Arial"/>
          <w:szCs w:val="24"/>
        </w:rPr>
      </w:pPr>
      <w:r w:rsidRPr="006F4002">
        <w:rPr>
          <w:rFonts w:ascii="Arial" w:hAnsi="Arial" w:cs="Arial"/>
          <w:szCs w:val="24"/>
        </w:rPr>
        <w:t>Calculul duratei pedepselor</w:t>
      </w:r>
    </w:p>
    <w:p w14:paraId="51ED5DF6" w14:textId="77777777" w:rsidR="00647DF8" w:rsidRPr="006F4002" w:rsidRDefault="00647DF8" w:rsidP="00647DF8">
      <w:pPr>
        <w:numPr>
          <w:ilvl w:val="0"/>
          <w:numId w:val="23"/>
        </w:numPr>
        <w:tabs>
          <w:tab w:val="left" w:pos="-3240"/>
        </w:tabs>
        <w:spacing w:line="276" w:lineRule="auto"/>
        <w:jc w:val="both"/>
        <w:rPr>
          <w:rFonts w:ascii="Arial" w:hAnsi="Arial" w:cs="Arial"/>
          <w:szCs w:val="24"/>
        </w:rPr>
      </w:pPr>
      <w:r w:rsidRPr="006F4002">
        <w:rPr>
          <w:rFonts w:ascii="Arial" w:hAnsi="Arial" w:cs="Arial"/>
          <w:szCs w:val="24"/>
        </w:rPr>
        <w:t>Individualizarea pedepselor</w:t>
      </w:r>
    </w:p>
    <w:p w14:paraId="1A3A7E56"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r>
      <w:r w:rsidRPr="006F4002">
        <w:rPr>
          <w:rFonts w:ascii="Arial" w:hAnsi="Arial" w:cs="Arial"/>
          <w:szCs w:val="24"/>
        </w:rPr>
        <w:tab/>
        <w:t>a) dispoziții generale</w:t>
      </w:r>
    </w:p>
    <w:p w14:paraId="510D6628"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r>
      <w:r w:rsidRPr="006F4002">
        <w:rPr>
          <w:rFonts w:ascii="Arial" w:hAnsi="Arial" w:cs="Arial"/>
          <w:szCs w:val="24"/>
        </w:rPr>
        <w:tab/>
        <w:t>b) circumstanțele atenuante şi circumstanțele agravante</w:t>
      </w:r>
    </w:p>
    <w:p w14:paraId="0A150039"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r>
      <w:r w:rsidRPr="006F4002">
        <w:rPr>
          <w:rFonts w:ascii="Arial" w:hAnsi="Arial" w:cs="Arial"/>
          <w:szCs w:val="24"/>
        </w:rPr>
        <w:tab/>
        <w:t>c) suspendarea executării pedepsei sub supraveghere</w:t>
      </w:r>
    </w:p>
    <w:p w14:paraId="62B64F90"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r>
      <w:r w:rsidRPr="006F4002">
        <w:rPr>
          <w:rFonts w:ascii="Arial" w:hAnsi="Arial" w:cs="Arial"/>
          <w:szCs w:val="24"/>
        </w:rPr>
        <w:tab/>
        <w:t>d) liberarea condiționată</w:t>
      </w:r>
    </w:p>
    <w:p w14:paraId="071744BF"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IV. Măsurile de siguranță</w:t>
      </w:r>
    </w:p>
    <w:p w14:paraId="22B5096A" w14:textId="77777777" w:rsidR="00647DF8" w:rsidRPr="006F4002" w:rsidRDefault="00647DF8" w:rsidP="00647DF8">
      <w:pPr>
        <w:numPr>
          <w:ilvl w:val="0"/>
          <w:numId w:val="24"/>
        </w:numPr>
        <w:tabs>
          <w:tab w:val="left" w:pos="-3240"/>
        </w:tabs>
        <w:spacing w:line="276" w:lineRule="auto"/>
        <w:jc w:val="both"/>
        <w:rPr>
          <w:rFonts w:ascii="Arial" w:hAnsi="Arial" w:cs="Arial"/>
          <w:szCs w:val="24"/>
        </w:rPr>
      </w:pPr>
      <w:r w:rsidRPr="006F4002">
        <w:rPr>
          <w:rFonts w:ascii="Arial" w:hAnsi="Arial" w:cs="Arial"/>
          <w:szCs w:val="24"/>
        </w:rPr>
        <w:t>Dispoziții generale (art. 107,108)</w:t>
      </w:r>
    </w:p>
    <w:p w14:paraId="1636D990" w14:textId="77777777" w:rsidR="00647DF8" w:rsidRPr="006F4002" w:rsidRDefault="00647DF8" w:rsidP="00647DF8">
      <w:pPr>
        <w:numPr>
          <w:ilvl w:val="0"/>
          <w:numId w:val="24"/>
        </w:numPr>
        <w:tabs>
          <w:tab w:val="left" w:pos="-3240"/>
        </w:tabs>
        <w:spacing w:line="276" w:lineRule="auto"/>
        <w:jc w:val="both"/>
        <w:rPr>
          <w:rFonts w:ascii="Arial" w:hAnsi="Arial" w:cs="Arial"/>
          <w:szCs w:val="24"/>
        </w:rPr>
      </w:pPr>
      <w:r w:rsidRPr="006F4002">
        <w:rPr>
          <w:rFonts w:ascii="Arial" w:hAnsi="Arial" w:cs="Arial"/>
          <w:szCs w:val="24"/>
        </w:rPr>
        <w:t>Confiscarea specială (art. 112)</w:t>
      </w:r>
    </w:p>
    <w:p w14:paraId="514529AD" w14:textId="77777777" w:rsidR="00647DF8" w:rsidRPr="006F4002" w:rsidRDefault="00647DF8" w:rsidP="00647DF8">
      <w:pPr>
        <w:tabs>
          <w:tab w:val="left" w:pos="-3240"/>
        </w:tabs>
        <w:spacing w:line="276" w:lineRule="auto"/>
        <w:jc w:val="both"/>
        <w:rPr>
          <w:rFonts w:ascii="Arial" w:hAnsi="Arial" w:cs="Arial"/>
          <w:szCs w:val="24"/>
        </w:rPr>
      </w:pPr>
    </w:p>
    <w:p w14:paraId="655CACCF"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 Minoritatea</w:t>
      </w:r>
    </w:p>
    <w:p w14:paraId="2F5E6EAC" w14:textId="77777777" w:rsidR="00647DF8" w:rsidRPr="006F4002" w:rsidRDefault="00647DF8" w:rsidP="00647DF8">
      <w:pPr>
        <w:tabs>
          <w:tab w:val="left" w:pos="-3240"/>
        </w:tabs>
        <w:spacing w:line="276" w:lineRule="auto"/>
        <w:jc w:val="both"/>
        <w:rPr>
          <w:rFonts w:ascii="Arial" w:hAnsi="Arial" w:cs="Arial"/>
          <w:szCs w:val="24"/>
        </w:rPr>
      </w:pPr>
    </w:p>
    <w:p w14:paraId="54C87E6C"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 xml:space="preserve">VI. Răspunderea penală a persoanei juridice – dispoziții generale (art. 135 – 137), nu şi celelalte dispoziții din titlul VI) </w:t>
      </w:r>
    </w:p>
    <w:p w14:paraId="2AA6C915" w14:textId="77777777" w:rsidR="00647DF8" w:rsidRPr="006F4002" w:rsidRDefault="00647DF8" w:rsidP="00647DF8">
      <w:pPr>
        <w:tabs>
          <w:tab w:val="left" w:pos="-3240"/>
        </w:tabs>
        <w:spacing w:line="276" w:lineRule="auto"/>
        <w:jc w:val="both"/>
        <w:rPr>
          <w:rFonts w:ascii="Arial" w:hAnsi="Arial" w:cs="Arial"/>
          <w:szCs w:val="24"/>
        </w:rPr>
      </w:pPr>
    </w:p>
    <w:p w14:paraId="5B7CE7EB"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VII. Cauzele care înlătură răspunderea penală</w:t>
      </w:r>
    </w:p>
    <w:p w14:paraId="61DA1289" w14:textId="77777777" w:rsidR="00647DF8" w:rsidRPr="006F4002" w:rsidRDefault="00647DF8" w:rsidP="00647DF8">
      <w:pPr>
        <w:tabs>
          <w:tab w:val="left" w:pos="-3240"/>
        </w:tabs>
        <w:spacing w:line="276" w:lineRule="auto"/>
        <w:jc w:val="both"/>
        <w:rPr>
          <w:rFonts w:ascii="Arial" w:hAnsi="Arial" w:cs="Arial"/>
          <w:szCs w:val="24"/>
        </w:rPr>
      </w:pPr>
    </w:p>
    <w:p w14:paraId="06060EC1"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VIII. Cauzele care înlătură sau modifică executarea pedepsei</w:t>
      </w:r>
    </w:p>
    <w:p w14:paraId="3170B4B1" w14:textId="77777777" w:rsidR="00647DF8" w:rsidRPr="006F4002" w:rsidRDefault="00647DF8" w:rsidP="00647DF8">
      <w:pPr>
        <w:tabs>
          <w:tab w:val="left" w:pos="-3240"/>
        </w:tabs>
        <w:spacing w:line="276" w:lineRule="auto"/>
        <w:jc w:val="both"/>
        <w:rPr>
          <w:rFonts w:ascii="Arial" w:hAnsi="Arial" w:cs="Arial"/>
          <w:szCs w:val="24"/>
        </w:rPr>
      </w:pPr>
    </w:p>
    <w:p w14:paraId="4BD0B514"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IX.  Cauzele care înlătură consecințele condamnării</w:t>
      </w:r>
    </w:p>
    <w:p w14:paraId="20BFA4BF" w14:textId="77777777" w:rsidR="00647DF8" w:rsidRPr="006F4002" w:rsidRDefault="00647DF8" w:rsidP="00647DF8">
      <w:pPr>
        <w:tabs>
          <w:tab w:val="left" w:pos="-3240"/>
        </w:tabs>
        <w:spacing w:line="276" w:lineRule="auto"/>
        <w:jc w:val="both"/>
        <w:rPr>
          <w:rFonts w:ascii="Arial" w:hAnsi="Arial" w:cs="Arial"/>
          <w:szCs w:val="24"/>
        </w:rPr>
      </w:pPr>
    </w:p>
    <w:p w14:paraId="731FFD1D"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X.   Înțelesul unor termeni sau expresii în legea penală</w:t>
      </w:r>
    </w:p>
    <w:p w14:paraId="2D3E378C" w14:textId="77777777" w:rsidR="00647DF8" w:rsidRPr="006F4002" w:rsidRDefault="00647DF8" w:rsidP="00647DF8">
      <w:pPr>
        <w:tabs>
          <w:tab w:val="left" w:pos="-3240"/>
        </w:tabs>
        <w:spacing w:line="276" w:lineRule="auto"/>
        <w:ind w:firstLine="720"/>
        <w:jc w:val="both"/>
        <w:rPr>
          <w:rFonts w:ascii="Arial" w:hAnsi="Arial" w:cs="Arial"/>
          <w:szCs w:val="24"/>
        </w:rPr>
      </w:pPr>
    </w:p>
    <w:p w14:paraId="46E5D2FF" w14:textId="77777777" w:rsidR="00647DF8" w:rsidRPr="006F4002" w:rsidRDefault="00647DF8" w:rsidP="00647DF8">
      <w:pPr>
        <w:tabs>
          <w:tab w:val="left" w:pos="-3240"/>
        </w:tabs>
        <w:spacing w:line="276" w:lineRule="auto"/>
        <w:jc w:val="both"/>
        <w:rPr>
          <w:rFonts w:ascii="Arial" w:hAnsi="Arial" w:cs="Arial"/>
          <w:b/>
          <w:szCs w:val="24"/>
        </w:rPr>
      </w:pPr>
      <w:r w:rsidRPr="006F4002">
        <w:rPr>
          <w:rFonts w:ascii="Arial" w:hAnsi="Arial" w:cs="Arial"/>
          <w:b/>
          <w:szCs w:val="24"/>
        </w:rPr>
        <w:t>B. PARTEA SPECIALĂ</w:t>
      </w:r>
    </w:p>
    <w:p w14:paraId="79DC5201" w14:textId="77777777" w:rsidR="00647DF8" w:rsidRPr="006F4002" w:rsidRDefault="00647DF8" w:rsidP="00647DF8">
      <w:pPr>
        <w:tabs>
          <w:tab w:val="left" w:pos="-3240"/>
        </w:tabs>
        <w:spacing w:line="276" w:lineRule="auto"/>
        <w:jc w:val="both"/>
        <w:rPr>
          <w:rFonts w:ascii="Arial" w:hAnsi="Arial" w:cs="Arial"/>
          <w:szCs w:val="24"/>
        </w:rPr>
      </w:pPr>
    </w:p>
    <w:p w14:paraId="1442FA9C"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 Infracțiuni contra persoanei</w:t>
      </w:r>
    </w:p>
    <w:p w14:paraId="6894EB17" w14:textId="77777777" w:rsidR="00647DF8" w:rsidRPr="006F4002" w:rsidRDefault="00647DF8" w:rsidP="00647DF8">
      <w:pPr>
        <w:numPr>
          <w:ilvl w:val="0"/>
          <w:numId w:val="25"/>
        </w:numPr>
        <w:tabs>
          <w:tab w:val="left" w:pos="-3240"/>
        </w:tabs>
        <w:spacing w:line="276" w:lineRule="auto"/>
        <w:jc w:val="both"/>
        <w:rPr>
          <w:rFonts w:ascii="Arial" w:hAnsi="Arial" w:cs="Arial"/>
          <w:szCs w:val="24"/>
        </w:rPr>
      </w:pPr>
      <w:r w:rsidRPr="006F4002">
        <w:rPr>
          <w:rFonts w:ascii="Arial" w:hAnsi="Arial" w:cs="Arial"/>
          <w:szCs w:val="24"/>
        </w:rPr>
        <w:t>Infracțiuni contra vieții : art. 188, 189, 191, 192</w:t>
      </w:r>
    </w:p>
    <w:p w14:paraId="340BC8F1" w14:textId="77777777" w:rsidR="00647DF8" w:rsidRPr="006F4002" w:rsidRDefault="00647DF8" w:rsidP="00647DF8">
      <w:pPr>
        <w:numPr>
          <w:ilvl w:val="0"/>
          <w:numId w:val="25"/>
        </w:numPr>
        <w:tabs>
          <w:tab w:val="left" w:pos="-3240"/>
        </w:tabs>
        <w:spacing w:line="276" w:lineRule="auto"/>
        <w:jc w:val="both"/>
        <w:rPr>
          <w:rFonts w:ascii="Arial" w:hAnsi="Arial" w:cs="Arial"/>
          <w:szCs w:val="24"/>
        </w:rPr>
      </w:pPr>
      <w:r w:rsidRPr="006F4002">
        <w:rPr>
          <w:rFonts w:ascii="Arial" w:hAnsi="Arial" w:cs="Arial"/>
          <w:szCs w:val="24"/>
        </w:rPr>
        <w:t xml:space="preserve">Infracțiuni contra integrității corporale sau sănătății: art. 193, 194, 195, 196. </w:t>
      </w:r>
    </w:p>
    <w:p w14:paraId="43289B7E" w14:textId="77777777" w:rsidR="00647DF8" w:rsidRPr="006F4002" w:rsidRDefault="00647DF8" w:rsidP="00647DF8">
      <w:pPr>
        <w:numPr>
          <w:ilvl w:val="0"/>
          <w:numId w:val="25"/>
        </w:numPr>
        <w:tabs>
          <w:tab w:val="left" w:pos="-3240"/>
        </w:tabs>
        <w:spacing w:line="276" w:lineRule="auto"/>
        <w:jc w:val="both"/>
        <w:rPr>
          <w:rFonts w:ascii="Arial" w:hAnsi="Arial" w:cs="Arial"/>
          <w:szCs w:val="24"/>
        </w:rPr>
      </w:pPr>
      <w:r w:rsidRPr="006F4002">
        <w:rPr>
          <w:rFonts w:ascii="Arial" w:hAnsi="Arial" w:cs="Arial"/>
          <w:szCs w:val="24"/>
        </w:rPr>
        <w:t>Infracțiuni săvârșite asupra unui membru de familie: art. 199, 200.</w:t>
      </w:r>
    </w:p>
    <w:p w14:paraId="07E217BB" w14:textId="77777777" w:rsidR="00647DF8" w:rsidRPr="006F4002" w:rsidRDefault="00647DF8" w:rsidP="00647DF8">
      <w:pPr>
        <w:numPr>
          <w:ilvl w:val="0"/>
          <w:numId w:val="25"/>
        </w:numPr>
        <w:tabs>
          <w:tab w:val="left" w:pos="-3240"/>
        </w:tabs>
        <w:spacing w:line="276" w:lineRule="auto"/>
        <w:jc w:val="both"/>
        <w:rPr>
          <w:rFonts w:ascii="Arial" w:hAnsi="Arial" w:cs="Arial"/>
          <w:szCs w:val="24"/>
        </w:rPr>
      </w:pPr>
      <w:r w:rsidRPr="006F4002">
        <w:rPr>
          <w:rFonts w:ascii="Arial" w:hAnsi="Arial" w:cs="Arial"/>
          <w:szCs w:val="24"/>
        </w:rPr>
        <w:t>Infracțiuni contra libertății persoanei: art. 205, 206, 207.</w:t>
      </w:r>
    </w:p>
    <w:p w14:paraId="07B50414" w14:textId="77777777" w:rsidR="00647DF8" w:rsidRPr="006F4002" w:rsidRDefault="00647DF8" w:rsidP="00647DF8">
      <w:pPr>
        <w:numPr>
          <w:ilvl w:val="0"/>
          <w:numId w:val="25"/>
        </w:numPr>
        <w:tabs>
          <w:tab w:val="left" w:pos="-3240"/>
        </w:tabs>
        <w:spacing w:line="276" w:lineRule="auto"/>
        <w:jc w:val="both"/>
        <w:rPr>
          <w:rFonts w:ascii="Arial" w:hAnsi="Arial" w:cs="Arial"/>
          <w:szCs w:val="24"/>
        </w:rPr>
      </w:pPr>
      <w:r w:rsidRPr="006F4002">
        <w:rPr>
          <w:rFonts w:ascii="Arial" w:hAnsi="Arial" w:cs="Arial"/>
          <w:szCs w:val="24"/>
        </w:rPr>
        <w:t xml:space="preserve">Infracțiuni contra libertății şi integrității sexuale: art. 218, </w:t>
      </w:r>
      <w:r w:rsidRPr="000B2E46">
        <w:rPr>
          <w:rFonts w:ascii="Arial" w:hAnsi="Arial" w:cs="Arial"/>
          <w:szCs w:val="24"/>
        </w:rPr>
        <w:t>218</w:t>
      </w:r>
      <w:r>
        <w:rPr>
          <w:rFonts w:ascii="Arial" w:hAnsi="Arial" w:cs="Arial"/>
          <w:szCs w:val="24"/>
          <w:vertAlign w:val="superscript"/>
        </w:rPr>
        <w:t>1</w:t>
      </w:r>
      <w:r>
        <w:rPr>
          <w:rFonts w:ascii="Arial" w:hAnsi="Arial" w:cs="Arial"/>
          <w:szCs w:val="24"/>
        </w:rPr>
        <w:t xml:space="preserve"> ,</w:t>
      </w:r>
      <w:r w:rsidRPr="006F4002">
        <w:rPr>
          <w:rFonts w:ascii="Arial" w:hAnsi="Arial" w:cs="Arial"/>
          <w:szCs w:val="24"/>
        </w:rPr>
        <w:t>219,</w:t>
      </w:r>
      <w:r>
        <w:rPr>
          <w:rFonts w:ascii="Arial" w:hAnsi="Arial" w:cs="Arial"/>
          <w:szCs w:val="24"/>
        </w:rPr>
        <w:t>219</w:t>
      </w:r>
      <w:r>
        <w:rPr>
          <w:rFonts w:ascii="Arial" w:hAnsi="Arial" w:cs="Arial"/>
          <w:szCs w:val="24"/>
          <w:vertAlign w:val="superscript"/>
        </w:rPr>
        <w:t>1</w:t>
      </w:r>
      <w:r>
        <w:rPr>
          <w:rFonts w:ascii="Arial" w:hAnsi="Arial" w:cs="Arial"/>
          <w:szCs w:val="24"/>
        </w:rPr>
        <w:t xml:space="preserve"> </w:t>
      </w:r>
      <w:r w:rsidRPr="006F4002">
        <w:rPr>
          <w:rFonts w:ascii="Arial" w:hAnsi="Arial" w:cs="Arial"/>
          <w:szCs w:val="24"/>
        </w:rPr>
        <w:t xml:space="preserve">. </w:t>
      </w:r>
    </w:p>
    <w:p w14:paraId="466A2E02" w14:textId="77777777" w:rsidR="00647DF8" w:rsidRPr="006F4002" w:rsidRDefault="00647DF8" w:rsidP="00647DF8">
      <w:pPr>
        <w:numPr>
          <w:ilvl w:val="0"/>
          <w:numId w:val="25"/>
        </w:numPr>
        <w:tabs>
          <w:tab w:val="left" w:pos="-3240"/>
        </w:tabs>
        <w:spacing w:line="276" w:lineRule="auto"/>
        <w:jc w:val="both"/>
        <w:rPr>
          <w:rFonts w:ascii="Arial" w:hAnsi="Arial" w:cs="Arial"/>
          <w:szCs w:val="24"/>
        </w:rPr>
      </w:pPr>
      <w:r w:rsidRPr="006F4002">
        <w:rPr>
          <w:rFonts w:ascii="Arial" w:hAnsi="Arial" w:cs="Arial"/>
          <w:szCs w:val="24"/>
        </w:rPr>
        <w:t>Infracțiuni ce aduc atingere domiciliului şi vieții private: art. 224, 225.</w:t>
      </w:r>
    </w:p>
    <w:p w14:paraId="7273EC26" w14:textId="77777777" w:rsidR="00647DF8" w:rsidRPr="006F4002" w:rsidRDefault="00647DF8" w:rsidP="00647DF8">
      <w:pPr>
        <w:tabs>
          <w:tab w:val="left" w:pos="-3240"/>
        </w:tabs>
        <w:spacing w:line="276" w:lineRule="auto"/>
        <w:jc w:val="both"/>
        <w:rPr>
          <w:rFonts w:ascii="Arial" w:hAnsi="Arial" w:cs="Arial"/>
          <w:szCs w:val="24"/>
        </w:rPr>
      </w:pPr>
    </w:p>
    <w:p w14:paraId="64375D72"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II. Infracțiuni contra patrimoniului</w:t>
      </w:r>
    </w:p>
    <w:p w14:paraId="3B08D121" w14:textId="77777777" w:rsidR="00647DF8" w:rsidRPr="006F4002" w:rsidRDefault="00647DF8" w:rsidP="00647DF8">
      <w:pPr>
        <w:numPr>
          <w:ilvl w:val="0"/>
          <w:numId w:val="26"/>
        </w:numPr>
        <w:tabs>
          <w:tab w:val="left" w:pos="-3240"/>
        </w:tabs>
        <w:spacing w:line="276" w:lineRule="auto"/>
        <w:jc w:val="both"/>
        <w:rPr>
          <w:rFonts w:ascii="Arial" w:hAnsi="Arial" w:cs="Arial"/>
          <w:szCs w:val="24"/>
        </w:rPr>
      </w:pPr>
      <w:r w:rsidRPr="006F4002">
        <w:rPr>
          <w:rFonts w:ascii="Arial" w:hAnsi="Arial" w:cs="Arial"/>
          <w:szCs w:val="24"/>
        </w:rPr>
        <w:t>Furtul: art. 228 – 232.</w:t>
      </w:r>
    </w:p>
    <w:p w14:paraId="5C4BBC59" w14:textId="77777777" w:rsidR="00647DF8" w:rsidRPr="006F4002" w:rsidRDefault="00647DF8" w:rsidP="00647DF8">
      <w:pPr>
        <w:numPr>
          <w:ilvl w:val="0"/>
          <w:numId w:val="26"/>
        </w:numPr>
        <w:tabs>
          <w:tab w:val="left" w:pos="-3240"/>
        </w:tabs>
        <w:spacing w:line="276" w:lineRule="auto"/>
        <w:jc w:val="both"/>
        <w:rPr>
          <w:rFonts w:ascii="Arial" w:hAnsi="Arial" w:cs="Arial"/>
          <w:szCs w:val="24"/>
        </w:rPr>
      </w:pPr>
      <w:r w:rsidRPr="006F4002">
        <w:rPr>
          <w:rFonts w:ascii="Arial" w:hAnsi="Arial" w:cs="Arial"/>
          <w:szCs w:val="24"/>
        </w:rPr>
        <w:t>Tâlhăria şi pirateria: art. 233, 234, 236 şi 237.</w:t>
      </w:r>
    </w:p>
    <w:p w14:paraId="6085889C" w14:textId="77777777" w:rsidR="00647DF8" w:rsidRPr="006F4002" w:rsidRDefault="00647DF8" w:rsidP="00647DF8">
      <w:pPr>
        <w:numPr>
          <w:ilvl w:val="0"/>
          <w:numId w:val="26"/>
        </w:numPr>
        <w:tabs>
          <w:tab w:val="left" w:pos="-3240"/>
        </w:tabs>
        <w:spacing w:line="276" w:lineRule="auto"/>
        <w:jc w:val="both"/>
        <w:rPr>
          <w:rFonts w:ascii="Arial" w:hAnsi="Arial" w:cs="Arial"/>
          <w:szCs w:val="24"/>
        </w:rPr>
      </w:pPr>
      <w:r w:rsidRPr="006F4002">
        <w:rPr>
          <w:rFonts w:ascii="Arial" w:hAnsi="Arial" w:cs="Arial"/>
          <w:szCs w:val="24"/>
        </w:rPr>
        <w:t>Infracțiuni contra patrimoniului prin nesocotirea încrederii: art. 238, 242, 243, 244 şi 248.</w:t>
      </w:r>
    </w:p>
    <w:p w14:paraId="7DD6A02F" w14:textId="77777777" w:rsidR="00647DF8" w:rsidRPr="006F4002" w:rsidRDefault="00647DF8" w:rsidP="00647DF8">
      <w:pPr>
        <w:numPr>
          <w:ilvl w:val="0"/>
          <w:numId w:val="26"/>
        </w:numPr>
        <w:tabs>
          <w:tab w:val="left" w:pos="-3240"/>
        </w:tabs>
        <w:spacing w:line="276" w:lineRule="auto"/>
        <w:jc w:val="both"/>
        <w:rPr>
          <w:rFonts w:ascii="Arial" w:hAnsi="Arial" w:cs="Arial"/>
          <w:szCs w:val="24"/>
        </w:rPr>
      </w:pPr>
      <w:r w:rsidRPr="006F4002">
        <w:rPr>
          <w:rFonts w:ascii="Arial" w:hAnsi="Arial" w:cs="Arial"/>
          <w:szCs w:val="24"/>
        </w:rPr>
        <w:t>Distrugerea şi tulburarea de posesie: art. 253, 254, 255, 256.</w:t>
      </w:r>
    </w:p>
    <w:p w14:paraId="2DCC3146" w14:textId="77777777" w:rsidR="00647DF8" w:rsidRPr="006F4002" w:rsidRDefault="00647DF8" w:rsidP="00647DF8">
      <w:pPr>
        <w:tabs>
          <w:tab w:val="left" w:pos="-3240"/>
        </w:tabs>
        <w:spacing w:line="276" w:lineRule="auto"/>
        <w:jc w:val="both"/>
        <w:rPr>
          <w:rFonts w:ascii="Arial" w:hAnsi="Arial" w:cs="Arial"/>
          <w:szCs w:val="24"/>
        </w:rPr>
      </w:pPr>
    </w:p>
    <w:p w14:paraId="0D8B0A32"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III. Infracțiuni privind autoritatea şi frontiera de stat</w:t>
      </w:r>
    </w:p>
    <w:p w14:paraId="2A12E9BF"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t>1. Infracțiuni contra autorității: art. 257</w:t>
      </w:r>
    </w:p>
    <w:p w14:paraId="329E061A" w14:textId="77777777" w:rsidR="00647DF8" w:rsidRPr="006F4002" w:rsidRDefault="00647DF8" w:rsidP="00647DF8">
      <w:pPr>
        <w:tabs>
          <w:tab w:val="left" w:pos="-3240"/>
        </w:tabs>
        <w:spacing w:line="276" w:lineRule="auto"/>
        <w:jc w:val="both"/>
        <w:rPr>
          <w:rFonts w:ascii="Arial" w:hAnsi="Arial" w:cs="Arial"/>
          <w:szCs w:val="24"/>
        </w:rPr>
      </w:pPr>
    </w:p>
    <w:p w14:paraId="735CD262"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IV. Infracțiuni contra înfăptuirii justiției</w:t>
      </w:r>
    </w:p>
    <w:p w14:paraId="4AFFE99E"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t xml:space="preserve">Art. 266 – 270, art. 273, art. 279 – 281, art. 284 – 287. </w:t>
      </w:r>
    </w:p>
    <w:p w14:paraId="56B24184" w14:textId="77777777" w:rsidR="00647DF8" w:rsidRPr="006F4002" w:rsidRDefault="00647DF8" w:rsidP="00647DF8">
      <w:pPr>
        <w:tabs>
          <w:tab w:val="left" w:pos="-3240"/>
        </w:tabs>
        <w:spacing w:line="276" w:lineRule="auto"/>
        <w:jc w:val="both"/>
        <w:rPr>
          <w:rFonts w:ascii="Arial" w:hAnsi="Arial" w:cs="Arial"/>
          <w:szCs w:val="24"/>
        </w:rPr>
      </w:pPr>
    </w:p>
    <w:p w14:paraId="0F884D1B"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 Infracțiuni de corupție şi de serviciu</w:t>
      </w:r>
    </w:p>
    <w:p w14:paraId="7B02CAB7" w14:textId="77777777" w:rsidR="00647DF8" w:rsidRPr="006F4002" w:rsidRDefault="00647DF8" w:rsidP="00647DF8">
      <w:pPr>
        <w:numPr>
          <w:ilvl w:val="0"/>
          <w:numId w:val="27"/>
        </w:numPr>
        <w:tabs>
          <w:tab w:val="left" w:pos="-3240"/>
        </w:tabs>
        <w:spacing w:line="276" w:lineRule="auto"/>
        <w:jc w:val="both"/>
        <w:rPr>
          <w:rFonts w:ascii="Arial" w:hAnsi="Arial" w:cs="Arial"/>
          <w:szCs w:val="24"/>
        </w:rPr>
      </w:pPr>
      <w:r w:rsidRPr="006F4002">
        <w:rPr>
          <w:rFonts w:ascii="Arial" w:hAnsi="Arial" w:cs="Arial"/>
          <w:szCs w:val="24"/>
        </w:rPr>
        <w:t>Infracțiuni de corupție: art. 289, 290, 291, 292.</w:t>
      </w:r>
    </w:p>
    <w:p w14:paraId="3527BA61" w14:textId="77777777" w:rsidR="00647DF8" w:rsidRPr="006F4002" w:rsidRDefault="00647DF8" w:rsidP="00647DF8">
      <w:pPr>
        <w:numPr>
          <w:ilvl w:val="0"/>
          <w:numId w:val="27"/>
        </w:numPr>
        <w:tabs>
          <w:tab w:val="left" w:pos="-3240"/>
        </w:tabs>
        <w:spacing w:line="276" w:lineRule="auto"/>
        <w:jc w:val="both"/>
        <w:rPr>
          <w:rFonts w:ascii="Arial" w:hAnsi="Arial" w:cs="Arial"/>
          <w:szCs w:val="24"/>
        </w:rPr>
      </w:pPr>
      <w:r w:rsidRPr="006F4002">
        <w:rPr>
          <w:rFonts w:ascii="Arial" w:hAnsi="Arial" w:cs="Arial"/>
          <w:szCs w:val="24"/>
        </w:rPr>
        <w:t>Infracțiuni de serviciu: art. 295, 296, 297, 298 şi art. 308, 309.</w:t>
      </w:r>
    </w:p>
    <w:p w14:paraId="5025E44B" w14:textId="77777777" w:rsidR="00647DF8" w:rsidRPr="006F4002" w:rsidRDefault="00647DF8" w:rsidP="00647DF8">
      <w:pPr>
        <w:tabs>
          <w:tab w:val="left" w:pos="-3240"/>
        </w:tabs>
        <w:spacing w:line="276" w:lineRule="auto"/>
        <w:jc w:val="both"/>
        <w:rPr>
          <w:rFonts w:ascii="Arial" w:hAnsi="Arial" w:cs="Arial"/>
          <w:szCs w:val="24"/>
        </w:rPr>
      </w:pPr>
    </w:p>
    <w:p w14:paraId="58B3EEE8"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VI. Infracțiuni de fals</w:t>
      </w:r>
    </w:p>
    <w:p w14:paraId="09E11612"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t>1. Falsuri în înscrisuri: art. 320, 321, 322, 323 şi 326, 327.</w:t>
      </w:r>
    </w:p>
    <w:p w14:paraId="1B187793" w14:textId="77777777" w:rsidR="00647DF8" w:rsidRPr="006F4002" w:rsidRDefault="00647DF8" w:rsidP="00647DF8">
      <w:pPr>
        <w:tabs>
          <w:tab w:val="left" w:pos="-3240"/>
        </w:tabs>
        <w:spacing w:line="276" w:lineRule="auto"/>
        <w:jc w:val="both"/>
        <w:rPr>
          <w:rFonts w:ascii="Arial" w:hAnsi="Arial" w:cs="Arial"/>
          <w:szCs w:val="24"/>
        </w:rPr>
      </w:pPr>
    </w:p>
    <w:p w14:paraId="14AFFD60"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VII. Infracțiuni care aduc atingere unor relații privind conviețuirea socială</w:t>
      </w:r>
    </w:p>
    <w:p w14:paraId="3E97FD7A"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t>1. Infracțiuni contra familiei: art. 377, 378, 379.</w:t>
      </w:r>
    </w:p>
    <w:p w14:paraId="67E41499" w14:textId="77777777" w:rsidR="00647DF8" w:rsidRPr="006F4002" w:rsidRDefault="00647DF8" w:rsidP="00647DF8">
      <w:pPr>
        <w:tabs>
          <w:tab w:val="left" w:pos="-3240"/>
        </w:tabs>
        <w:spacing w:line="276" w:lineRule="auto"/>
        <w:ind w:firstLine="720"/>
        <w:jc w:val="both"/>
        <w:rPr>
          <w:rFonts w:ascii="Arial" w:hAnsi="Arial" w:cs="Arial"/>
          <w:b/>
          <w:szCs w:val="24"/>
        </w:rPr>
      </w:pPr>
    </w:p>
    <w:p w14:paraId="33F72546" w14:textId="77777777" w:rsidR="00647DF8" w:rsidRPr="006F4002" w:rsidRDefault="00647DF8" w:rsidP="00647DF8">
      <w:pPr>
        <w:pStyle w:val="BodyText"/>
        <w:spacing w:line="276" w:lineRule="auto"/>
        <w:ind w:firstLine="720"/>
        <w:rPr>
          <w:rFonts w:ascii="Arial" w:hAnsi="Arial" w:cs="Arial"/>
          <w:sz w:val="24"/>
          <w:szCs w:val="24"/>
        </w:rPr>
      </w:pPr>
      <w:r w:rsidRPr="006F4002">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5D392031" w14:textId="2E5777ED" w:rsidR="00647DF8" w:rsidRDefault="00647DF8" w:rsidP="00647DF8">
      <w:pPr>
        <w:pStyle w:val="BodyText"/>
        <w:spacing w:line="276" w:lineRule="auto"/>
        <w:ind w:firstLine="720"/>
        <w:rPr>
          <w:rFonts w:ascii="Arial" w:hAnsi="Arial" w:cs="Arial"/>
          <w:b/>
          <w:szCs w:val="24"/>
        </w:rPr>
      </w:pPr>
      <w:r w:rsidRPr="006F4002">
        <w:rPr>
          <w:rFonts w:ascii="Arial" w:hAnsi="Arial" w:cs="Arial"/>
          <w:sz w:val="24"/>
          <w:szCs w:val="24"/>
        </w:rPr>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 w:val="24"/>
          <w:szCs w:val="24"/>
        </w:rPr>
        <w:t>3</w:t>
      </w:r>
      <w:r w:rsidRPr="006F4002">
        <w:rPr>
          <w:rFonts w:ascii="Arial" w:hAnsi="Arial" w:cs="Arial"/>
          <w:sz w:val="24"/>
          <w:szCs w:val="24"/>
        </w:rPr>
        <w:t>1.</w:t>
      </w:r>
      <w:r>
        <w:rPr>
          <w:rFonts w:ascii="Arial" w:hAnsi="Arial" w:cs="Arial"/>
          <w:sz w:val="24"/>
          <w:szCs w:val="24"/>
        </w:rPr>
        <w:t>12</w:t>
      </w:r>
      <w:r w:rsidRPr="006F4002">
        <w:rPr>
          <w:rFonts w:ascii="Arial" w:hAnsi="Arial" w:cs="Arial"/>
          <w:sz w:val="24"/>
          <w:szCs w:val="24"/>
        </w:rPr>
        <w:t>.202</w:t>
      </w:r>
      <w:r>
        <w:rPr>
          <w:rFonts w:ascii="Arial" w:hAnsi="Arial" w:cs="Arial"/>
          <w:sz w:val="24"/>
          <w:szCs w:val="24"/>
        </w:rPr>
        <w:t>4</w:t>
      </w:r>
      <w:r w:rsidRPr="006F4002">
        <w:rPr>
          <w:rFonts w:ascii="Arial" w:hAnsi="Arial" w:cs="Arial"/>
          <w:sz w:val="24"/>
          <w:szCs w:val="24"/>
        </w:rPr>
        <w:t>.</w:t>
      </w:r>
    </w:p>
    <w:p w14:paraId="2F9D0DDB" w14:textId="77777777" w:rsidR="00647DF8" w:rsidRDefault="00647DF8" w:rsidP="003F65FD">
      <w:pPr>
        <w:tabs>
          <w:tab w:val="left" w:pos="-3240"/>
        </w:tabs>
        <w:spacing w:line="276" w:lineRule="auto"/>
        <w:jc w:val="both"/>
        <w:rPr>
          <w:rFonts w:ascii="Arial" w:hAnsi="Arial" w:cs="Arial"/>
          <w:b/>
          <w:szCs w:val="24"/>
        </w:rPr>
      </w:pPr>
    </w:p>
    <w:p w14:paraId="2EB3B002" w14:textId="77777777" w:rsidR="003F65FD" w:rsidRPr="006F4002" w:rsidRDefault="003F65FD" w:rsidP="003F65FD">
      <w:pPr>
        <w:tabs>
          <w:tab w:val="left" w:pos="-3240"/>
        </w:tabs>
        <w:spacing w:after="60" w:line="276" w:lineRule="auto"/>
        <w:jc w:val="both"/>
        <w:rPr>
          <w:rFonts w:ascii="Arial" w:hAnsi="Arial" w:cs="Arial"/>
          <w:szCs w:val="24"/>
        </w:rPr>
      </w:pPr>
    </w:p>
    <w:p w14:paraId="3E7409AE" w14:textId="77777777" w:rsidR="003F65FD" w:rsidRPr="006F4002" w:rsidRDefault="003F65FD" w:rsidP="003F65FD">
      <w:pPr>
        <w:tabs>
          <w:tab w:val="left" w:pos="-3240"/>
        </w:tabs>
        <w:spacing w:after="60" w:line="276" w:lineRule="auto"/>
        <w:jc w:val="both"/>
        <w:rPr>
          <w:rFonts w:ascii="Arial" w:hAnsi="Arial" w:cs="Arial"/>
          <w:szCs w:val="24"/>
        </w:rPr>
      </w:pPr>
    </w:p>
    <w:p w14:paraId="04A42098" w14:textId="77777777" w:rsidR="003F65FD" w:rsidRPr="006F4002" w:rsidRDefault="003F65FD" w:rsidP="003F65FD">
      <w:pPr>
        <w:tabs>
          <w:tab w:val="left" w:pos="-3240"/>
        </w:tabs>
        <w:spacing w:after="60" w:line="276" w:lineRule="auto"/>
        <w:jc w:val="both"/>
        <w:rPr>
          <w:rFonts w:ascii="Arial" w:hAnsi="Arial" w:cs="Arial"/>
          <w:b/>
          <w:szCs w:val="24"/>
        </w:rPr>
      </w:pPr>
    </w:p>
    <w:p w14:paraId="27832C87" w14:textId="77777777" w:rsidR="003F65FD" w:rsidRPr="006F4002" w:rsidRDefault="003F65FD" w:rsidP="003F65FD">
      <w:pPr>
        <w:tabs>
          <w:tab w:val="left" w:pos="-3240"/>
        </w:tabs>
        <w:spacing w:after="60" w:line="276" w:lineRule="auto"/>
        <w:jc w:val="both"/>
        <w:rPr>
          <w:rFonts w:ascii="Arial" w:hAnsi="Arial" w:cs="Arial"/>
          <w:b/>
          <w:szCs w:val="24"/>
        </w:rPr>
      </w:pPr>
    </w:p>
    <w:p w14:paraId="6E50118E" w14:textId="77777777" w:rsidR="003F65FD" w:rsidRPr="006F4002" w:rsidRDefault="003F65FD" w:rsidP="003F65FD">
      <w:pPr>
        <w:tabs>
          <w:tab w:val="left" w:pos="-3240"/>
        </w:tabs>
        <w:spacing w:after="60" w:line="276" w:lineRule="auto"/>
        <w:jc w:val="both"/>
        <w:rPr>
          <w:rFonts w:ascii="Arial" w:hAnsi="Arial" w:cs="Arial"/>
          <w:b/>
          <w:szCs w:val="24"/>
        </w:rPr>
      </w:pPr>
    </w:p>
    <w:p w14:paraId="10BE5E9D" w14:textId="77777777" w:rsidR="003F65FD" w:rsidRPr="006F4002" w:rsidRDefault="003F65FD" w:rsidP="003F65FD">
      <w:pPr>
        <w:tabs>
          <w:tab w:val="left" w:pos="-3240"/>
        </w:tabs>
        <w:spacing w:after="60" w:line="276" w:lineRule="auto"/>
        <w:jc w:val="both"/>
        <w:rPr>
          <w:rFonts w:ascii="Arial" w:hAnsi="Arial" w:cs="Arial"/>
          <w:b/>
          <w:szCs w:val="24"/>
        </w:rPr>
      </w:pPr>
    </w:p>
    <w:p w14:paraId="3467F856" w14:textId="77777777" w:rsidR="003F65FD" w:rsidRPr="006F4002" w:rsidRDefault="003F65FD" w:rsidP="003F65FD">
      <w:pPr>
        <w:tabs>
          <w:tab w:val="left" w:pos="-3240"/>
        </w:tabs>
        <w:spacing w:after="60" w:line="276" w:lineRule="auto"/>
        <w:jc w:val="both"/>
        <w:rPr>
          <w:rFonts w:ascii="Arial" w:hAnsi="Arial" w:cs="Arial"/>
          <w:b/>
          <w:szCs w:val="24"/>
        </w:rPr>
      </w:pPr>
      <w:r w:rsidRPr="006F4002">
        <w:rPr>
          <w:rFonts w:ascii="Arial" w:hAnsi="Arial" w:cs="Arial"/>
          <w:b/>
          <w:szCs w:val="24"/>
        </w:rPr>
        <w:lastRenderedPageBreak/>
        <w:t>V. DREPT PROCESUAL PENAL</w:t>
      </w:r>
    </w:p>
    <w:p w14:paraId="13AEBADC" w14:textId="77777777" w:rsidR="003F65FD" w:rsidRPr="006F4002" w:rsidRDefault="003F65FD" w:rsidP="003F65FD">
      <w:pPr>
        <w:tabs>
          <w:tab w:val="left" w:pos="-3240"/>
        </w:tabs>
        <w:spacing w:after="60" w:line="276" w:lineRule="auto"/>
        <w:jc w:val="both"/>
        <w:rPr>
          <w:rFonts w:ascii="Arial" w:hAnsi="Arial" w:cs="Arial"/>
          <w:b/>
          <w:szCs w:val="24"/>
        </w:rPr>
      </w:pPr>
    </w:p>
    <w:p w14:paraId="31434591" w14:textId="77777777" w:rsidR="003F65FD" w:rsidRPr="006F4002" w:rsidRDefault="003F65FD" w:rsidP="003F65FD">
      <w:pPr>
        <w:tabs>
          <w:tab w:val="left" w:pos="-3240"/>
        </w:tabs>
        <w:spacing w:line="276" w:lineRule="auto"/>
        <w:jc w:val="both"/>
        <w:rPr>
          <w:rFonts w:ascii="Arial" w:hAnsi="Arial" w:cs="Arial"/>
          <w:b/>
          <w:szCs w:val="24"/>
        </w:rPr>
      </w:pPr>
    </w:p>
    <w:p w14:paraId="7CD095A0" w14:textId="77777777" w:rsidR="003F65FD" w:rsidRPr="006F4002" w:rsidRDefault="003F65FD" w:rsidP="003F65FD">
      <w:pPr>
        <w:tabs>
          <w:tab w:val="left" w:pos="-3240"/>
        </w:tabs>
        <w:spacing w:line="276" w:lineRule="auto"/>
        <w:jc w:val="both"/>
        <w:rPr>
          <w:rFonts w:ascii="Arial" w:hAnsi="Arial" w:cs="Arial"/>
          <w:b/>
          <w:iCs/>
          <w:szCs w:val="24"/>
        </w:rPr>
      </w:pPr>
      <w:r w:rsidRPr="006F4002">
        <w:rPr>
          <w:rFonts w:ascii="Arial" w:hAnsi="Arial" w:cs="Arial"/>
          <w:b/>
          <w:iCs/>
          <w:szCs w:val="24"/>
        </w:rPr>
        <w:t>A. PARTEA GENERALĂ</w:t>
      </w:r>
    </w:p>
    <w:p w14:paraId="6909260A" w14:textId="77777777" w:rsidR="003F65FD" w:rsidRPr="006F4002" w:rsidRDefault="003F65FD" w:rsidP="003F65FD">
      <w:pPr>
        <w:tabs>
          <w:tab w:val="left" w:pos="-3240"/>
        </w:tabs>
        <w:spacing w:line="276" w:lineRule="auto"/>
        <w:jc w:val="both"/>
        <w:rPr>
          <w:rFonts w:ascii="Arial" w:hAnsi="Arial" w:cs="Arial"/>
          <w:b/>
          <w:bCs/>
          <w:szCs w:val="24"/>
        </w:rPr>
      </w:pPr>
    </w:p>
    <w:p w14:paraId="1F0544D9"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 xml:space="preserve">    I.</w:t>
      </w:r>
      <w:r w:rsidRPr="006F4002">
        <w:rPr>
          <w:rFonts w:ascii="Arial" w:hAnsi="Arial" w:cs="Arial"/>
          <w:b/>
          <w:bCs/>
          <w:szCs w:val="24"/>
        </w:rPr>
        <w:tab/>
        <w:t>Acțiunea penală şi acțiunea civilă în procesul penal (art. 14 – 28);</w:t>
      </w:r>
    </w:p>
    <w:p w14:paraId="282EEBEF" w14:textId="77777777" w:rsidR="003F65FD" w:rsidRPr="006F4002" w:rsidRDefault="003F65FD" w:rsidP="003F65FD">
      <w:pPr>
        <w:tabs>
          <w:tab w:val="left" w:pos="-3240"/>
        </w:tabs>
        <w:spacing w:line="276" w:lineRule="auto"/>
        <w:jc w:val="both"/>
        <w:rPr>
          <w:rFonts w:ascii="Arial" w:hAnsi="Arial" w:cs="Arial"/>
          <w:b/>
          <w:bCs/>
          <w:szCs w:val="24"/>
        </w:rPr>
      </w:pPr>
    </w:p>
    <w:p w14:paraId="2B1E0505"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 xml:space="preserve">    II.</w:t>
      </w:r>
      <w:r w:rsidRPr="006F4002">
        <w:rPr>
          <w:rFonts w:ascii="Arial" w:hAnsi="Arial" w:cs="Arial"/>
          <w:b/>
          <w:bCs/>
          <w:szCs w:val="24"/>
        </w:rPr>
        <w:tab/>
        <w:t>Participanții în procesul penal (art. 29 – 96);</w:t>
      </w:r>
    </w:p>
    <w:p w14:paraId="39B35873"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ab/>
      </w:r>
    </w:p>
    <w:p w14:paraId="30550021" w14:textId="77777777" w:rsidR="003F65FD" w:rsidRPr="006F4002" w:rsidRDefault="003F65FD" w:rsidP="003F65FD">
      <w:pPr>
        <w:tabs>
          <w:tab w:val="left" w:pos="-3240"/>
        </w:tabs>
        <w:spacing w:line="276" w:lineRule="auto"/>
        <w:ind w:hanging="142"/>
        <w:jc w:val="both"/>
        <w:rPr>
          <w:rFonts w:ascii="Arial" w:hAnsi="Arial" w:cs="Arial"/>
          <w:b/>
          <w:bCs/>
          <w:szCs w:val="24"/>
        </w:rPr>
      </w:pPr>
      <w:r w:rsidRPr="006F4002">
        <w:rPr>
          <w:rFonts w:ascii="Arial" w:hAnsi="Arial" w:cs="Arial"/>
          <w:b/>
          <w:bCs/>
          <w:szCs w:val="24"/>
        </w:rPr>
        <w:t xml:space="preserve">    III.</w:t>
      </w:r>
      <w:r w:rsidRPr="006F4002">
        <w:rPr>
          <w:rFonts w:ascii="Arial" w:hAnsi="Arial" w:cs="Arial"/>
          <w:b/>
          <w:bCs/>
          <w:szCs w:val="24"/>
        </w:rPr>
        <w:tab/>
        <w:t>Probele, mijloacele de probă şi procedeele probatorii:</w:t>
      </w:r>
    </w:p>
    <w:p w14:paraId="47F2CF59" w14:textId="77777777" w:rsidR="003F65FD" w:rsidRPr="006F4002" w:rsidRDefault="003F65FD" w:rsidP="003F65FD">
      <w:pPr>
        <w:numPr>
          <w:ilvl w:val="0"/>
          <w:numId w:val="15"/>
        </w:numPr>
        <w:tabs>
          <w:tab w:val="left" w:pos="-3240"/>
        </w:tabs>
        <w:spacing w:line="276" w:lineRule="auto"/>
        <w:ind w:left="2136"/>
        <w:jc w:val="both"/>
        <w:rPr>
          <w:rFonts w:ascii="Arial" w:hAnsi="Arial" w:cs="Arial"/>
          <w:szCs w:val="24"/>
        </w:rPr>
      </w:pPr>
      <w:r w:rsidRPr="006F4002">
        <w:rPr>
          <w:rFonts w:ascii="Arial" w:hAnsi="Arial" w:cs="Arial"/>
          <w:szCs w:val="24"/>
        </w:rPr>
        <w:t>Reguli generale (art. 97 – 103);</w:t>
      </w:r>
    </w:p>
    <w:p w14:paraId="49096F9C" w14:textId="77777777" w:rsidR="003F65FD" w:rsidRPr="006F4002" w:rsidRDefault="003F65FD" w:rsidP="003F65FD">
      <w:pPr>
        <w:numPr>
          <w:ilvl w:val="0"/>
          <w:numId w:val="15"/>
        </w:numPr>
        <w:tabs>
          <w:tab w:val="left" w:pos="-3240"/>
        </w:tabs>
        <w:spacing w:line="276" w:lineRule="auto"/>
        <w:ind w:left="2136"/>
        <w:jc w:val="both"/>
        <w:rPr>
          <w:rFonts w:ascii="Arial" w:hAnsi="Arial" w:cs="Arial"/>
          <w:szCs w:val="24"/>
        </w:rPr>
      </w:pPr>
      <w:r w:rsidRPr="006F4002">
        <w:rPr>
          <w:rFonts w:ascii="Arial" w:hAnsi="Arial" w:cs="Arial"/>
          <w:szCs w:val="24"/>
        </w:rPr>
        <w:t>Audierea persoanelor (art. 104 – 124 şi art. 131) - fără dispozițiile din secțiunea privind protecția martorilor;</w:t>
      </w:r>
    </w:p>
    <w:p w14:paraId="0A0B8B31" w14:textId="77777777" w:rsidR="003F65FD" w:rsidRPr="006F4002" w:rsidRDefault="003F65FD" w:rsidP="003F65FD">
      <w:pPr>
        <w:numPr>
          <w:ilvl w:val="0"/>
          <w:numId w:val="15"/>
        </w:numPr>
        <w:tabs>
          <w:tab w:val="left" w:pos="-3240"/>
        </w:tabs>
        <w:spacing w:line="276" w:lineRule="auto"/>
        <w:ind w:left="2136"/>
        <w:jc w:val="both"/>
        <w:rPr>
          <w:rFonts w:ascii="Arial" w:hAnsi="Arial" w:cs="Arial"/>
          <w:szCs w:val="24"/>
        </w:rPr>
      </w:pPr>
      <w:r w:rsidRPr="006F4002">
        <w:rPr>
          <w:rFonts w:ascii="Arial" w:hAnsi="Arial" w:cs="Arial"/>
          <w:szCs w:val="24"/>
        </w:rPr>
        <w:t>Percheziția domiciliară ( art.157-164);</w:t>
      </w:r>
    </w:p>
    <w:p w14:paraId="77E79045" w14:textId="77777777" w:rsidR="003F65FD" w:rsidRPr="006F4002" w:rsidRDefault="003F65FD" w:rsidP="003F65FD">
      <w:pPr>
        <w:tabs>
          <w:tab w:val="left" w:pos="-3240"/>
        </w:tabs>
        <w:spacing w:line="276" w:lineRule="auto"/>
        <w:jc w:val="both"/>
        <w:rPr>
          <w:rFonts w:ascii="Arial" w:hAnsi="Arial" w:cs="Arial"/>
          <w:szCs w:val="24"/>
        </w:rPr>
      </w:pPr>
      <w:r w:rsidRPr="006F4002">
        <w:rPr>
          <w:rFonts w:ascii="Arial" w:hAnsi="Arial" w:cs="Arial"/>
          <w:szCs w:val="24"/>
        </w:rPr>
        <w:tab/>
      </w:r>
    </w:p>
    <w:p w14:paraId="09968D1F" w14:textId="77777777" w:rsidR="003F65FD" w:rsidRPr="006F4002" w:rsidRDefault="003F65FD" w:rsidP="003F65FD">
      <w:pPr>
        <w:tabs>
          <w:tab w:val="left" w:pos="-3240"/>
        </w:tabs>
        <w:spacing w:line="276" w:lineRule="auto"/>
        <w:ind w:hanging="142"/>
        <w:jc w:val="both"/>
        <w:rPr>
          <w:rFonts w:ascii="Arial" w:hAnsi="Arial" w:cs="Arial"/>
          <w:b/>
          <w:bCs/>
          <w:szCs w:val="24"/>
        </w:rPr>
      </w:pPr>
      <w:r w:rsidRPr="006F4002">
        <w:rPr>
          <w:rFonts w:ascii="Arial" w:hAnsi="Arial" w:cs="Arial"/>
          <w:b/>
          <w:bCs/>
          <w:szCs w:val="24"/>
        </w:rPr>
        <w:t xml:space="preserve">    IV.</w:t>
      </w:r>
      <w:r w:rsidRPr="006F4002">
        <w:rPr>
          <w:rFonts w:ascii="Arial" w:hAnsi="Arial" w:cs="Arial"/>
          <w:b/>
          <w:bCs/>
          <w:szCs w:val="24"/>
        </w:rPr>
        <w:tab/>
        <w:t>Măsurile preventive şi alte măsuri procesuale:</w:t>
      </w:r>
    </w:p>
    <w:p w14:paraId="6FB0A105" w14:textId="77777777" w:rsidR="003F65FD" w:rsidRPr="006F4002" w:rsidRDefault="003F65FD" w:rsidP="003F65FD">
      <w:pPr>
        <w:numPr>
          <w:ilvl w:val="0"/>
          <w:numId w:val="16"/>
        </w:numPr>
        <w:tabs>
          <w:tab w:val="left" w:pos="-3240"/>
        </w:tabs>
        <w:spacing w:line="276" w:lineRule="auto"/>
        <w:ind w:left="2136"/>
        <w:jc w:val="both"/>
        <w:rPr>
          <w:rFonts w:ascii="Arial" w:hAnsi="Arial" w:cs="Arial"/>
          <w:szCs w:val="24"/>
        </w:rPr>
      </w:pPr>
      <w:r w:rsidRPr="006F4002">
        <w:rPr>
          <w:rFonts w:ascii="Arial" w:hAnsi="Arial" w:cs="Arial"/>
          <w:szCs w:val="24"/>
        </w:rPr>
        <w:t>Măsurile preventive (art. 202 – 244);</w:t>
      </w:r>
    </w:p>
    <w:p w14:paraId="661E36F3" w14:textId="7427D7F2" w:rsidR="003F65FD" w:rsidRPr="006F4002" w:rsidRDefault="003F65FD" w:rsidP="003F65FD">
      <w:pPr>
        <w:numPr>
          <w:ilvl w:val="0"/>
          <w:numId w:val="16"/>
        </w:numPr>
        <w:tabs>
          <w:tab w:val="left" w:pos="-3240"/>
        </w:tabs>
        <w:spacing w:line="276" w:lineRule="auto"/>
        <w:ind w:left="2136"/>
        <w:jc w:val="both"/>
        <w:rPr>
          <w:rFonts w:ascii="Arial" w:hAnsi="Arial" w:cs="Arial"/>
          <w:szCs w:val="24"/>
        </w:rPr>
      </w:pPr>
      <w:r w:rsidRPr="006F4002">
        <w:rPr>
          <w:rFonts w:ascii="Arial" w:hAnsi="Arial" w:cs="Arial"/>
          <w:szCs w:val="24"/>
        </w:rPr>
        <w:t xml:space="preserve">Măsurile asigurătorii, restituirea lucrurilor şi restabilirea situației anterioare </w:t>
      </w:r>
      <w:r w:rsidR="006F4002" w:rsidRPr="006F4002">
        <w:rPr>
          <w:rFonts w:ascii="Arial" w:hAnsi="Arial" w:cs="Arial"/>
          <w:szCs w:val="24"/>
        </w:rPr>
        <w:t>săvârșirii</w:t>
      </w:r>
      <w:r w:rsidRPr="006F4002">
        <w:rPr>
          <w:rFonts w:ascii="Arial" w:hAnsi="Arial" w:cs="Arial"/>
          <w:szCs w:val="24"/>
        </w:rPr>
        <w:t xml:space="preserve"> infracțiunii (art. 249 – 252 şi 253 – 256) - fără dispozițiile art. 252</w:t>
      </w:r>
      <w:r w:rsidRPr="006F4002">
        <w:rPr>
          <w:rFonts w:ascii="Arial" w:hAnsi="Arial" w:cs="Arial"/>
          <w:szCs w:val="24"/>
          <w:vertAlign w:val="superscript"/>
        </w:rPr>
        <w:t>1</w:t>
      </w:r>
      <w:r w:rsidRPr="006F4002">
        <w:rPr>
          <w:rFonts w:ascii="Arial" w:hAnsi="Arial" w:cs="Arial"/>
          <w:szCs w:val="24"/>
        </w:rPr>
        <w:t xml:space="preserve"> – 252</w:t>
      </w:r>
      <w:r w:rsidRPr="006F4002">
        <w:rPr>
          <w:rFonts w:ascii="Arial" w:hAnsi="Arial" w:cs="Arial"/>
          <w:szCs w:val="24"/>
          <w:vertAlign w:val="superscript"/>
        </w:rPr>
        <w:t>4</w:t>
      </w:r>
    </w:p>
    <w:p w14:paraId="302EE51D" w14:textId="77777777" w:rsidR="003F65FD" w:rsidRPr="006F4002" w:rsidRDefault="003F65FD" w:rsidP="003F65FD">
      <w:pPr>
        <w:tabs>
          <w:tab w:val="left" w:pos="-3240"/>
        </w:tabs>
        <w:spacing w:line="276" w:lineRule="auto"/>
        <w:jc w:val="both"/>
        <w:rPr>
          <w:rFonts w:ascii="Arial" w:hAnsi="Arial" w:cs="Arial"/>
          <w:b/>
          <w:bCs/>
          <w:szCs w:val="24"/>
        </w:rPr>
      </w:pPr>
    </w:p>
    <w:p w14:paraId="12186566"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 xml:space="preserve">    V.</w:t>
      </w:r>
      <w:r w:rsidRPr="006F4002">
        <w:rPr>
          <w:rFonts w:ascii="Arial" w:hAnsi="Arial" w:cs="Arial"/>
          <w:b/>
          <w:bCs/>
          <w:szCs w:val="24"/>
        </w:rPr>
        <w:tab/>
        <w:t>Acte procesuale şi procedurale comune:</w:t>
      </w:r>
    </w:p>
    <w:p w14:paraId="4CF6C80E" w14:textId="77777777" w:rsidR="003F65FD" w:rsidRPr="006F4002" w:rsidRDefault="003F65FD" w:rsidP="003F65FD">
      <w:pPr>
        <w:numPr>
          <w:ilvl w:val="0"/>
          <w:numId w:val="17"/>
        </w:numPr>
        <w:tabs>
          <w:tab w:val="left" w:pos="-3240"/>
        </w:tabs>
        <w:spacing w:line="276" w:lineRule="auto"/>
        <w:ind w:left="2136"/>
        <w:jc w:val="both"/>
        <w:rPr>
          <w:rFonts w:ascii="Arial" w:hAnsi="Arial" w:cs="Arial"/>
          <w:szCs w:val="24"/>
        </w:rPr>
      </w:pPr>
      <w:r w:rsidRPr="006F4002">
        <w:rPr>
          <w:rFonts w:ascii="Arial" w:hAnsi="Arial" w:cs="Arial"/>
          <w:szCs w:val="24"/>
        </w:rPr>
        <w:t>Citarea, comunicarea actelor procedurale şi mandatul de aducere (art. 257 – 267);</w:t>
      </w:r>
    </w:p>
    <w:p w14:paraId="32659E4C" w14:textId="77777777" w:rsidR="003F65FD" w:rsidRPr="006F4002" w:rsidRDefault="003F65FD" w:rsidP="003F65FD">
      <w:pPr>
        <w:numPr>
          <w:ilvl w:val="0"/>
          <w:numId w:val="17"/>
        </w:numPr>
        <w:tabs>
          <w:tab w:val="left" w:pos="-3240"/>
        </w:tabs>
        <w:spacing w:line="276" w:lineRule="auto"/>
        <w:ind w:left="2136"/>
        <w:jc w:val="both"/>
        <w:rPr>
          <w:rFonts w:ascii="Arial" w:hAnsi="Arial" w:cs="Arial"/>
          <w:szCs w:val="24"/>
        </w:rPr>
      </w:pPr>
      <w:r w:rsidRPr="006F4002">
        <w:rPr>
          <w:rFonts w:ascii="Arial" w:hAnsi="Arial" w:cs="Arial"/>
          <w:szCs w:val="24"/>
        </w:rPr>
        <w:t>Termenele (art. 268 – 271);</w:t>
      </w:r>
    </w:p>
    <w:p w14:paraId="7F76A1F2" w14:textId="77777777" w:rsidR="003F65FD" w:rsidRPr="006F4002" w:rsidRDefault="003F65FD" w:rsidP="003F65FD">
      <w:pPr>
        <w:numPr>
          <w:ilvl w:val="0"/>
          <w:numId w:val="17"/>
        </w:numPr>
        <w:tabs>
          <w:tab w:val="left" w:pos="-3240"/>
        </w:tabs>
        <w:spacing w:line="276" w:lineRule="auto"/>
        <w:ind w:left="2136"/>
        <w:jc w:val="both"/>
        <w:rPr>
          <w:rFonts w:ascii="Arial" w:hAnsi="Arial" w:cs="Arial"/>
          <w:szCs w:val="24"/>
        </w:rPr>
      </w:pPr>
      <w:r w:rsidRPr="006F4002">
        <w:rPr>
          <w:rFonts w:ascii="Arial" w:hAnsi="Arial" w:cs="Arial"/>
          <w:szCs w:val="24"/>
        </w:rPr>
        <w:t>Nulitățile (art. 280 – 282);</w:t>
      </w:r>
    </w:p>
    <w:p w14:paraId="052FC70A" w14:textId="77777777" w:rsidR="003F65FD" w:rsidRPr="006F4002" w:rsidRDefault="003F65FD" w:rsidP="003F65FD">
      <w:pPr>
        <w:tabs>
          <w:tab w:val="left" w:pos="-3240"/>
        </w:tabs>
        <w:spacing w:line="276" w:lineRule="auto"/>
        <w:jc w:val="both"/>
        <w:rPr>
          <w:rFonts w:ascii="Arial" w:hAnsi="Arial" w:cs="Arial"/>
          <w:szCs w:val="24"/>
        </w:rPr>
      </w:pPr>
    </w:p>
    <w:p w14:paraId="14F38382" w14:textId="77777777" w:rsidR="003F65FD" w:rsidRPr="006F4002" w:rsidRDefault="003F65FD" w:rsidP="003F65FD">
      <w:pPr>
        <w:tabs>
          <w:tab w:val="left" w:pos="-3240"/>
        </w:tabs>
        <w:spacing w:line="276" w:lineRule="auto"/>
        <w:jc w:val="both"/>
        <w:rPr>
          <w:rFonts w:ascii="Arial" w:hAnsi="Arial" w:cs="Arial"/>
          <w:szCs w:val="24"/>
        </w:rPr>
      </w:pPr>
    </w:p>
    <w:p w14:paraId="5D08C088" w14:textId="77777777" w:rsidR="003F65FD" w:rsidRPr="006F4002" w:rsidRDefault="003F65FD" w:rsidP="003F65FD">
      <w:pPr>
        <w:tabs>
          <w:tab w:val="left" w:pos="-3240"/>
        </w:tabs>
        <w:spacing w:line="276" w:lineRule="auto"/>
        <w:jc w:val="both"/>
        <w:rPr>
          <w:rFonts w:ascii="Arial" w:hAnsi="Arial" w:cs="Arial"/>
          <w:b/>
          <w:iCs/>
          <w:szCs w:val="24"/>
        </w:rPr>
      </w:pPr>
      <w:r w:rsidRPr="006F4002">
        <w:rPr>
          <w:rFonts w:ascii="Arial" w:hAnsi="Arial" w:cs="Arial"/>
          <w:b/>
          <w:iCs/>
          <w:szCs w:val="24"/>
        </w:rPr>
        <w:t>B. PARTEA SPECIALĂ</w:t>
      </w:r>
    </w:p>
    <w:p w14:paraId="33CF04FD" w14:textId="77777777" w:rsidR="003F65FD" w:rsidRPr="006F4002" w:rsidRDefault="003F65FD" w:rsidP="003F65FD">
      <w:pPr>
        <w:tabs>
          <w:tab w:val="left" w:pos="-3240"/>
        </w:tabs>
        <w:spacing w:line="276" w:lineRule="auto"/>
        <w:jc w:val="both"/>
        <w:rPr>
          <w:rFonts w:ascii="Arial" w:hAnsi="Arial" w:cs="Arial"/>
          <w:szCs w:val="24"/>
        </w:rPr>
      </w:pPr>
    </w:p>
    <w:p w14:paraId="27FF20BF"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 xml:space="preserve">    I.</w:t>
      </w:r>
      <w:r w:rsidRPr="006F4002">
        <w:rPr>
          <w:rFonts w:ascii="Arial" w:hAnsi="Arial" w:cs="Arial"/>
          <w:b/>
          <w:bCs/>
          <w:szCs w:val="24"/>
        </w:rPr>
        <w:tab/>
        <w:t>Urmărirea penală (art. 285 – 341);</w:t>
      </w:r>
    </w:p>
    <w:p w14:paraId="01981A21" w14:textId="77777777" w:rsidR="003F65FD" w:rsidRPr="006F4002" w:rsidRDefault="003F65FD" w:rsidP="003F65FD">
      <w:pPr>
        <w:tabs>
          <w:tab w:val="left" w:pos="-3240"/>
        </w:tabs>
        <w:spacing w:line="276" w:lineRule="auto"/>
        <w:jc w:val="both"/>
        <w:rPr>
          <w:rFonts w:ascii="Arial" w:hAnsi="Arial" w:cs="Arial"/>
          <w:b/>
          <w:bCs/>
          <w:szCs w:val="24"/>
        </w:rPr>
      </w:pPr>
    </w:p>
    <w:p w14:paraId="432F1631"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 xml:space="preserve">    II.</w:t>
      </w:r>
      <w:r w:rsidRPr="006F4002">
        <w:rPr>
          <w:rFonts w:ascii="Arial" w:hAnsi="Arial" w:cs="Arial"/>
          <w:b/>
          <w:bCs/>
          <w:szCs w:val="24"/>
        </w:rPr>
        <w:tab/>
        <w:t>Camera preliminară (art. 342 – 348);</w:t>
      </w:r>
    </w:p>
    <w:p w14:paraId="0073241B" w14:textId="77777777" w:rsidR="003F65FD" w:rsidRPr="006F4002" w:rsidRDefault="003F65FD" w:rsidP="003F65FD">
      <w:pPr>
        <w:tabs>
          <w:tab w:val="left" w:pos="-3240"/>
        </w:tabs>
        <w:spacing w:line="276" w:lineRule="auto"/>
        <w:jc w:val="both"/>
        <w:rPr>
          <w:rFonts w:ascii="Arial" w:hAnsi="Arial" w:cs="Arial"/>
          <w:b/>
          <w:bCs/>
          <w:szCs w:val="24"/>
        </w:rPr>
      </w:pPr>
    </w:p>
    <w:p w14:paraId="5C3CD7A1" w14:textId="77777777" w:rsidR="003F65FD" w:rsidRPr="006F4002" w:rsidRDefault="003F65FD" w:rsidP="003F65FD">
      <w:pPr>
        <w:tabs>
          <w:tab w:val="left" w:pos="-3240"/>
        </w:tabs>
        <w:spacing w:line="276" w:lineRule="auto"/>
        <w:ind w:hanging="142"/>
        <w:jc w:val="both"/>
        <w:rPr>
          <w:rFonts w:ascii="Arial" w:hAnsi="Arial" w:cs="Arial"/>
          <w:b/>
          <w:bCs/>
          <w:szCs w:val="24"/>
        </w:rPr>
      </w:pPr>
      <w:r w:rsidRPr="006F4002">
        <w:rPr>
          <w:rFonts w:ascii="Arial" w:hAnsi="Arial" w:cs="Arial"/>
          <w:b/>
          <w:bCs/>
          <w:szCs w:val="24"/>
        </w:rPr>
        <w:t xml:space="preserve">    III.</w:t>
      </w:r>
      <w:r w:rsidRPr="006F4002">
        <w:rPr>
          <w:rFonts w:ascii="Arial" w:hAnsi="Arial" w:cs="Arial"/>
          <w:b/>
          <w:bCs/>
          <w:szCs w:val="24"/>
        </w:rPr>
        <w:tab/>
        <w:t>Judecata:</w:t>
      </w:r>
    </w:p>
    <w:p w14:paraId="252921B2" w14:textId="77777777" w:rsidR="003F65FD" w:rsidRPr="006F4002" w:rsidRDefault="003F65FD" w:rsidP="003F65FD">
      <w:pPr>
        <w:numPr>
          <w:ilvl w:val="0"/>
          <w:numId w:val="18"/>
        </w:numPr>
        <w:tabs>
          <w:tab w:val="left" w:pos="-3240"/>
        </w:tabs>
        <w:spacing w:line="276" w:lineRule="auto"/>
        <w:ind w:left="2136"/>
        <w:jc w:val="both"/>
        <w:rPr>
          <w:rFonts w:ascii="Arial" w:hAnsi="Arial" w:cs="Arial"/>
          <w:szCs w:val="24"/>
        </w:rPr>
      </w:pPr>
      <w:r w:rsidRPr="006F4002">
        <w:rPr>
          <w:rFonts w:ascii="Arial" w:hAnsi="Arial" w:cs="Arial"/>
          <w:szCs w:val="24"/>
        </w:rPr>
        <w:t>Dispoziții generale (art. 349 – 370);</w:t>
      </w:r>
    </w:p>
    <w:p w14:paraId="35FE5F50" w14:textId="77777777" w:rsidR="003F65FD" w:rsidRPr="006F4002" w:rsidRDefault="003F65FD" w:rsidP="003F65FD">
      <w:pPr>
        <w:numPr>
          <w:ilvl w:val="0"/>
          <w:numId w:val="18"/>
        </w:numPr>
        <w:tabs>
          <w:tab w:val="left" w:pos="-3240"/>
        </w:tabs>
        <w:spacing w:line="276" w:lineRule="auto"/>
        <w:ind w:left="2136"/>
        <w:jc w:val="both"/>
        <w:rPr>
          <w:rFonts w:ascii="Arial" w:hAnsi="Arial" w:cs="Arial"/>
          <w:szCs w:val="24"/>
        </w:rPr>
      </w:pPr>
      <w:r w:rsidRPr="006F4002">
        <w:rPr>
          <w:rFonts w:ascii="Arial" w:hAnsi="Arial" w:cs="Arial"/>
          <w:szCs w:val="24"/>
        </w:rPr>
        <w:t>Judecata în primă instanță (art. 371 – 407);</w:t>
      </w:r>
    </w:p>
    <w:p w14:paraId="7A9B5BFF" w14:textId="77777777" w:rsidR="003F65FD" w:rsidRPr="006F4002" w:rsidRDefault="003F65FD" w:rsidP="003F65FD">
      <w:pPr>
        <w:numPr>
          <w:ilvl w:val="0"/>
          <w:numId w:val="18"/>
        </w:numPr>
        <w:tabs>
          <w:tab w:val="left" w:pos="-3240"/>
        </w:tabs>
        <w:spacing w:line="276" w:lineRule="auto"/>
        <w:ind w:left="2136"/>
        <w:jc w:val="both"/>
        <w:rPr>
          <w:rFonts w:ascii="Arial" w:hAnsi="Arial" w:cs="Arial"/>
          <w:szCs w:val="24"/>
        </w:rPr>
      </w:pPr>
      <w:r w:rsidRPr="006F4002">
        <w:rPr>
          <w:rFonts w:ascii="Arial" w:hAnsi="Arial" w:cs="Arial"/>
          <w:szCs w:val="24"/>
        </w:rPr>
        <w:t>Apelul (art. 408 – 425);</w:t>
      </w:r>
    </w:p>
    <w:p w14:paraId="352540F8" w14:textId="77777777" w:rsidR="003F65FD" w:rsidRPr="006F4002" w:rsidRDefault="003F65FD" w:rsidP="003F65FD">
      <w:pPr>
        <w:numPr>
          <w:ilvl w:val="0"/>
          <w:numId w:val="18"/>
        </w:numPr>
        <w:tabs>
          <w:tab w:val="left" w:pos="-3240"/>
        </w:tabs>
        <w:spacing w:line="276" w:lineRule="auto"/>
        <w:ind w:left="2136"/>
        <w:jc w:val="both"/>
        <w:rPr>
          <w:rFonts w:ascii="Arial" w:hAnsi="Arial" w:cs="Arial"/>
          <w:szCs w:val="24"/>
        </w:rPr>
      </w:pPr>
      <w:r w:rsidRPr="006F4002">
        <w:rPr>
          <w:rFonts w:ascii="Arial" w:hAnsi="Arial" w:cs="Arial"/>
          <w:szCs w:val="24"/>
        </w:rPr>
        <w:t>Contestația (art. 425</w:t>
      </w:r>
      <w:r w:rsidRPr="006F4002">
        <w:rPr>
          <w:rFonts w:ascii="Arial" w:hAnsi="Arial" w:cs="Arial"/>
          <w:szCs w:val="24"/>
          <w:vertAlign w:val="superscript"/>
        </w:rPr>
        <w:t>1</w:t>
      </w:r>
      <w:r w:rsidRPr="006F4002">
        <w:rPr>
          <w:rFonts w:ascii="Arial" w:hAnsi="Arial" w:cs="Arial"/>
          <w:szCs w:val="24"/>
        </w:rPr>
        <w:t>);</w:t>
      </w:r>
    </w:p>
    <w:p w14:paraId="713A4355" w14:textId="77777777" w:rsidR="003F65FD" w:rsidRPr="006F4002" w:rsidRDefault="003F65FD" w:rsidP="003F65FD">
      <w:pPr>
        <w:tabs>
          <w:tab w:val="left" w:pos="-3240"/>
        </w:tabs>
        <w:spacing w:line="276" w:lineRule="auto"/>
        <w:jc w:val="both"/>
        <w:rPr>
          <w:rFonts w:ascii="Arial" w:hAnsi="Arial" w:cs="Arial"/>
          <w:szCs w:val="24"/>
        </w:rPr>
      </w:pPr>
      <w:r w:rsidRPr="006F4002">
        <w:rPr>
          <w:rFonts w:ascii="Arial" w:hAnsi="Arial" w:cs="Arial"/>
          <w:szCs w:val="24"/>
        </w:rPr>
        <w:tab/>
      </w:r>
    </w:p>
    <w:p w14:paraId="6335FA87" w14:textId="77777777" w:rsidR="003F65FD" w:rsidRPr="006F4002" w:rsidRDefault="003F65FD" w:rsidP="003F65FD">
      <w:pPr>
        <w:tabs>
          <w:tab w:val="left" w:pos="-3240"/>
        </w:tabs>
        <w:spacing w:line="276" w:lineRule="auto"/>
        <w:ind w:left="284" w:hanging="426"/>
        <w:jc w:val="both"/>
        <w:rPr>
          <w:rFonts w:ascii="Arial" w:hAnsi="Arial" w:cs="Arial"/>
          <w:b/>
          <w:bCs/>
          <w:szCs w:val="24"/>
        </w:rPr>
      </w:pPr>
      <w:r w:rsidRPr="006F4002">
        <w:rPr>
          <w:rFonts w:ascii="Arial" w:hAnsi="Arial" w:cs="Arial"/>
          <w:b/>
          <w:bCs/>
          <w:szCs w:val="24"/>
        </w:rPr>
        <w:tab/>
        <w:t>IV.</w:t>
      </w:r>
      <w:r w:rsidRPr="006F4002">
        <w:rPr>
          <w:rFonts w:ascii="Arial" w:hAnsi="Arial" w:cs="Arial"/>
          <w:b/>
          <w:bCs/>
          <w:szCs w:val="24"/>
        </w:rPr>
        <w:tab/>
        <w:t>Proceduri speciale:</w:t>
      </w:r>
    </w:p>
    <w:p w14:paraId="28D9078D" w14:textId="4DCD84CA" w:rsidR="003F65FD" w:rsidRPr="006F4002" w:rsidRDefault="003F65FD" w:rsidP="003F65FD">
      <w:pPr>
        <w:numPr>
          <w:ilvl w:val="0"/>
          <w:numId w:val="19"/>
        </w:numPr>
        <w:tabs>
          <w:tab w:val="left" w:pos="-3240"/>
        </w:tabs>
        <w:spacing w:line="276" w:lineRule="auto"/>
        <w:ind w:left="2136"/>
        <w:jc w:val="both"/>
        <w:rPr>
          <w:rFonts w:ascii="Arial" w:hAnsi="Arial" w:cs="Arial"/>
          <w:szCs w:val="24"/>
        </w:rPr>
      </w:pPr>
      <w:r w:rsidRPr="006F4002">
        <w:rPr>
          <w:rFonts w:ascii="Arial" w:hAnsi="Arial" w:cs="Arial"/>
          <w:szCs w:val="24"/>
        </w:rPr>
        <w:t xml:space="preserve">Acordul de </w:t>
      </w:r>
      <w:r w:rsidR="006F4002" w:rsidRPr="006F4002">
        <w:rPr>
          <w:rFonts w:ascii="Arial" w:hAnsi="Arial" w:cs="Arial"/>
          <w:szCs w:val="24"/>
        </w:rPr>
        <w:t>recunoaștere</w:t>
      </w:r>
      <w:r w:rsidRPr="006F4002">
        <w:rPr>
          <w:rFonts w:ascii="Arial" w:hAnsi="Arial" w:cs="Arial"/>
          <w:szCs w:val="24"/>
        </w:rPr>
        <w:t xml:space="preserve"> a vinovăției (art. 478 – 488);</w:t>
      </w:r>
    </w:p>
    <w:p w14:paraId="29038564" w14:textId="77777777" w:rsidR="003F65FD" w:rsidRPr="006F4002" w:rsidRDefault="003F65FD" w:rsidP="003F65FD">
      <w:pPr>
        <w:numPr>
          <w:ilvl w:val="0"/>
          <w:numId w:val="19"/>
        </w:numPr>
        <w:tabs>
          <w:tab w:val="left" w:pos="-3240"/>
        </w:tabs>
        <w:spacing w:line="276" w:lineRule="auto"/>
        <w:ind w:left="2136"/>
        <w:jc w:val="both"/>
        <w:rPr>
          <w:rFonts w:ascii="Arial" w:hAnsi="Arial" w:cs="Arial"/>
          <w:szCs w:val="24"/>
        </w:rPr>
      </w:pPr>
      <w:r w:rsidRPr="006F4002">
        <w:rPr>
          <w:rFonts w:ascii="Arial" w:hAnsi="Arial" w:cs="Arial"/>
          <w:szCs w:val="24"/>
        </w:rPr>
        <w:t>Procedura în cauzele cu infractori minori (art. 504 – 520);</w:t>
      </w:r>
    </w:p>
    <w:p w14:paraId="072106A7" w14:textId="77777777" w:rsidR="003F65FD" w:rsidRPr="006F4002" w:rsidRDefault="003F65FD" w:rsidP="003F65FD">
      <w:pPr>
        <w:numPr>
          <w:ilvl w:val="0"/>
          <w:numId w:val="19"/>
        </w:numPr>
        <w:tabs>
          <w:tab w:val="left" w:pos="-3240"/>
        </w:tabs>
        <w:spacing w:line="276" w:lineRule="auto"/>
        <w:ind w:left="2136"/>
        <w:jc w:val="both"/>
        <w:rPr>
          <w:rFonts w:ascii="Arial" w:hAnsi="Arial" w:cs="Arial"/>
          <w:szCs w:val="24"/>
        </w:rPr>
      </w:pPr>
      <w:r w:rsidRPr="006F4002">
        <w:rPr>
          <w:rFonts w:ascii="Arial" w:hAnsi="Arial" w:cs="Arial"/>
          <w:szCs w:val="24"/>
        </w:rPr>
        <w:t>Procedura reabilitării (art. 527 – 537);</w:t>
      </w:r>
    </w:p>
    <w:p w14:paraId="1908E66C" w14:textId="77777777" w:rsidR="003F65FD" w:rsidRPr="006F4002" w:rsidRDefault="003F65FD" w:rsidP="003F65FD">
      <w:pPr>
        <w:tabs>
          <w:tab w:val="left" w:pos="-3240"/>
        </w:tabs>
        <w:spacing w:line="276" w:lineRule="auto"/>
        <w:jc w:val="both"/>
        <w:rPr>
          <w:rFonts w:ascii="Arial" w:hAnsi="Arial" w:cs="Arial"/>
          <w:szCs w:val="24"/>
        </w:rPr>
      </w:pPr>
    </w:p>
    <w:p w14:paraId="057C8817" w14:textId="77777777" w:rsidR="003F65FD" w:rsidRPr="006F4002" w:rsidRDefault="003F65FD" w:rsidP="003F65FD">
      <w:pPr>
        <w:tabs>
          <w:tab w:val="left" w:pos="-3240"/>
        </w:tabs>
        <w:spacing w:line="276" w:lineRule="auto"/>
        <w:ind w:left="284" w:hanging="284"/>
        <w:jc w:val="both"/>
        <w:rPr>
          <w:rFonts w:ascii="Arial" w:hAnsi="Arial" w:cs="Arial"/>
          <w:b/>
          <w:bCs/>
          <w:szCs w:val="24"/>
        </w:rPr>
      </w:pPr>
      <w:r w:rsidRPr="006F4002">
        <w:rPr>
          <w:rFonts w:ascii="Arial" w:hAnsi="Arial" w:cs="Arial"/>
          <w:b/>
          <w:bCs/>
          <w:szCs w:val="24"/>
        </w:rPr>
        <w:lastRenderedPageBreak/>
        <w:tab/>
        <w:t xml:space="preserve">V. </w:t>
      </w:r>
      <w:r w:rsidRPr="006F4002">
        <w:rPr>
          <w:rFonts w:ascii="Arial" w:hAnsi="Arial" w:cs="Arial"/>
          <w:b/>
          <w:bCs/>
          <w:szCs w:val="24"/>
        </w:rPr>
        <w:tab/>
        <w:t>Executarea hotărârilor penale:</w:t>
      </w:r>
    </w:p>
    <w:p w14:paraId="157D9F71" w14:textId="77777777" w:rsidR="003F65FD" w:rsidRPr="006F4002" w:rsidRDefault="003F65FD" w:rsidP="003F65FD">
      <w:pPr>
        <w:numPr>
          <w:ilvl w:val="0"/>
          <w:numId w:val="20"/>
        </w:numPr>
        <w:tabs>
          <w:tab w:val="left" w:pos="-3240"/>
        </w:tabs>
        <w:spacing w:line="276" w:lineRule="auto"/>
        <w:ind w:left="1776" w:firstLine="67"/>
        <w:jc w:val="both"/>
        <w:rPr>
          <w:rFonts w:ascii="Arial" w:hAnsi="Arial" w:cs="Arial"/>
          <w:szCs w:val="24"/>
        </w:rPr>
      </w:pPr>
      <w:r w:rsidRPr="006F4002">
        <w:rPr>
          <w:rFonts w:ascii="Arial" w:hAnsi="Arial" w:cs="Arial"/>
          <w:szCs w:val="24"/>
        </w:rPr>
        <w:t>Dispoziții generale: art. 550-554 (fără celelalte dispoziții din Titlul V).</w:t>
      </w:r>
    </w:p>
    <w:p w14:paraId="0F5A77AA" w14:textId="77777777" w:rsidR="003F65FD" w:rsidRPr="006F4002" w:rsidRDefault="003F65FD" w:rsidP="003F65FD">
      <w:pPr>
        <w:tabs>
          <w:tab w:val="left" w:pos="-3240"/>
        </w:tabs>
        <w:spacing w:line="276" w:lineRule="auto"/>
        <w:jc w:val="both"/>
        <w:rPr>
          <w:rFonts w:ascii="Arial" w:hAnsi="Arial" w:cs="Arial"/>
          <w:szCs w:val="24"/>
        </w:rPr>
      </w:pPr>
      <w:r w:rsidRPr="006F4002">
        <w:rPr>
          <w:rFonts w:ascii="Arial" w:hAnsi="Arial" w:cs="Arial"/>
          <w:szCs w:val="24"/>
        </w:rPr>
        <w:tab/>
        <w:t xml:space="preserve">În vederea pregătirii la examen pot fi consultate cursuri universitare, manuale, tratate, monografii şi orice altă documentație în care se tratează tematica menționată la fiecare materie. </w:t>
      </w:r>
    </w:p>
    <w:p w14:paraId="1CAD5E6C" w14:textId="77777777" w:rsidR="003F65FD" w:rsidRPr="006F4002" w:rsidRDefault="003F65FD" w:rsidP="003F65FD">
      <w:pPr>
        <w:pStyle w:val="BodyText"/>
        <w:spacing w:line="276" w:lineRule="auto"/>
        <w:ind w:firstLine="720"/>
        <w:rPr>
          <w:rFonts w:ascii="Arial" w:hAnsi="Arial" w:cs="Arial"/>
          <w:sz w:val="24"/>
          <w:szCs w:val="24"/>
        </w:rPr>
      </w:pPr>
      <w:r w:rsidRPr="006F4002">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420C0869" w14:textId="4472E31B" w:rsidR="003F65FD" w:rsidRPr="006F4002" w:rsidRDefault="003F65FD" w:rsidP="003F65FD">
      <w:pPr>
        <w:tabs>
          <w:tab w:val="left" w:pos="-3240"/>
        </w:tabs>
        <w:spacing w:line="276" w:lineRule="auto"/>
        <w:jc w:val="both"/>
        <w:rPr>
          <w:rFonts w:ascii="Arial" w:hAnsi="Arial" w:cs="Arial"/>
          <w:szCs w:val="24"/>
        </w:rPr>
      </w:pPr>
      <w:r w:rsidRPr="006F4002">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sidR="009548D0">
        <w:rPr>
          <w:rFonts w:ascii="Arial" w:hAnsi="Arial" w:cs="Arial"/>
          <w:szCs w:val="24"/>
        </w:rPr>
        <w:t>3</w:t>
      </w:r>
      <w:r w:rsidR="008F3B93" w:rsidRPr="006F4002">
        <w:rPr>
          <w:rFonts w:ascii="Arial" w:hAnsi="Arial" w:cs="Arial"/>
          <w:szCs w:val="24"/>
        </w:rPr>
        <w:t>1.</w:t>
      </w:r>
      <w:r w:rsidR="009548D0">
        <w:rPr>
          <w:rFonts w:ascii="Arial" w:hAnsi="Arial" w:cs="Arial"/>
          <w:szCs w:val="24"/>
        </w:rPr>
        <w:t>12</w:t>
      </w:r>
      <w:r w:rsidR="008F3B93" w:rsidRPr="006F4002">
        <w:rPr>
          <w:rFonts w:ascii="Arial" w:hAnsi="Arial" w:cs="Arial"/>
          <w:szCs w:val="24"/>
        </w:rPr>
        <w:t>.202</w:t>
      </w:r>
      <w:r w:rsidR="00735DAA">
        <w:rPr>
          <w:rFonts w:ascii="Arial" w:hAnsi="Arial" w:cs="Arial"/>
          <w:szCs w:val="24"/>
        </w:rPr>
        <w:t>4</w:t>
      </w:r>
      <w:r w:rsidRPr="006F4002">
        <w:rPr>
          <w:rFonts w:ascii="Arial" w:hAnsi="Arial" w:cs="Arial"/>
          <w:szCs w:val="24"/>
        </w:rPr>
        <w:t>.</w:t>
      </w:r>
    </w:p>
    <w:p w14:paraId="62AB804E" w14:textId="77777777" w:rsidR="003F65FD" w:rsidRPr="006F4002" w:rsidRDefault="003F65FD" w:rsidP="003F65FD">
      <w:pPr>
        <w:tabs>
          <w:tab w:val="left" w:pos="-3240"/>
        </w:tabs>
        <w:spacing w:after="60" w:line="276" w:lineRule="auto"/>
        <w:jc w:val="both"/>
        <w:rPr>
          <w:rFonts w:ascii="Arial" w:hAnsi="Arial" w:cs="Arial"/>
          <w:szCs w:val="24"/>
        </w:rPr>
      </w:pPr>
    </w:p>
    <w:p w14:paraId="68661A35" w14:textId="77777777" w:rsidR="003F65FD" w:rsidRPr="006F4002" w:rsidRDefault="003F65FD" w:rsidP="003F65FD">
      <w:pPr>
        <w:tabs>
          <w:tab w:val="left" w:pos="-3240"/>
        </w:tabs>
        <w:spacing w:after="60" w:line="276" w:lineRule="auto"/>
        <w:jc w:val="both"/>
        <w:rPr>
          <w:rFonts w:ascii="Arial" w:hAnsi="Arial" w:cs="Arial"/>
          <w:szCs w:val="24"/>
        </w:rPr>
      </w:pPr>
    </w:p>
    <w:p w14:paraId="30085658" w14:textId="77777777" w:rsidR="003F65FD" w:rsidRPr="006F4002" w:rsidRDefault="003F65FD" w:rsidP="003F65FD">
      <w:pPr>
        <w:tabs>
          <w:tab w:val="left" w:pos="-3240"/>
        </w:tabs>
        <w:spacing w:after="60" w:line="276" w:lineRule="auto"/>
        <w:jc w:val="both"/>
        <w:rPr>
          <w:rFonts w:ascii="Arial" w:hAnsi="Arial" w:cs="Arial"/>
          <w:szCs w:val="24"/>
        </w:rPr>
      </w:pPr>
    </w:p>
    <w:p w14:paraId="4AE547CF" w14:textId="77777777" w:rsidR="003F65FD" w:rsidRPr="006F4002" w:rsidRDefault="003F65FD" w:rsidP="003F65FD">
      <w:pPr>
        <w:tabs>
          <w:tab w:val="left" w:pos="-3240"/>
        </w:tabs>
        <w:spacing w:after="60" w:line="276" w:lineRule="auto"/>
        <w:jc w:val="both"/>
        <w:rPr>
          <w:rFonts w:ascii="Arial" w:hAnsi="Arial" w:cs="Arial"/>
          <w:szCs w:val="24"/>
        </w:rPr>
      </w:pPr>
    </w:p>
    <w:p w14:paraId="5900A1DF" w14:textId="77777777" w:rsidR="003F65FD" w:rsidRPr="006F4002" w:rsidRDefault="003F65FD" w:rsidP="003F65FD">
      <w:pPr>
        <w:tabs>
          <w:tab w:val="left" w:pos="-3240"/>
        </w:tabs>
        <w:spacing w:after="60" w:line="276" w:lineRule="auto"/>
        <w:jc w:val="both"/>
        <w:rPr>
          <w:rFonts w:ascii="Arial" w:hAnsi="Arial" w:cs="Arial"/>
          <w:szCs w:val="24"/>
        </w:rPr>
      </w:pPr>
    </w:p>
    <w:p w14:paraId="084EC168" w14:textId="77777777" w:rsidR="003F65FD" w:rsidRPr="006F4002" w:rsidRDefault="003F65FD" w:rsidP="003F65FD">
      <w:pPr>
        <w:tabs>
          <w:tab w:val="left" w:pos="-3240"/>
        </w:tabs>
        <w:spacing w:after="60" w:line="276" w:lineRule="auto"/>
        <w:jc w:val="both"/>
        <w:rPr>
          <w:rFonts w:ascii="Arial" w:hAnsi="Arial" w:cs="Arial"/>
          <w:szCs w:val="24"/>
        </w:rPr>
      </w:pPr>
    </w:p>
    <w:p w14:paraId="505E5AA4" w14:textId="77777777" w:rsidR="003F65FD" w:rsidRPr="006F4002" w:rsidRDefault="003F65FD" w:rsidP="003F65FD">
      <w:pPr>
        <w:tabs>
          <w:tab w:val="left" w:pos="-3240"/>
        </w:tabs>
        <w:spacing w:after="60" w:line="276" w:lineRule="auto"/>
        <w:jc w:val="both"/>
        <w:rPr>
          <w:rFonts w:ascii="Arial" w:hAnsi="Arial" w:cs="Arial"/>
          <w:szCs w:val="24"/>
        </w:rPr>
      </w:pPr>
    </w:p>
    <w:p w14:paraId="4EC837B1" w14:textId="77777777" w:rsidR="003F65FD" w:rsidRPr="006F4002" w:rsidRDefault="003F65FD" w:rsidP="003F65FD">
      <w:pPr>
        <w:tabs>
          <w:tab w:val="left" w:pos="-3240"/>
        </w:tabs>
        <w:spacing w:after="60" w:line="276" w:lineRule="auto"/>
        <w:jc w:val="both"/>
        <w:rPr>
          <w:rFonts w:ascii="Arial" w:hAnsi="Arial" w:cs="Arial"/>
          <w:szCs w:val="24"/>
        </w:rPr>
      </w:pPr>
    </w:p>
    <w:p w14:paraId="720D73A3" w14:textId="77777777" w:rsidR="003F65FD" w:rsidRPr="006F4002" w:rsidRDefault="003F65FD" w:rsidP="003F65FD">
      <w:pPr>
        <w:tabs>
          <w:tab w:val="left" w:pos="-3240"/>
        </w:tabs>
        <w:spacing w:after="60" w:line="276" w:lineRule="auto"/>
        <w:jc w:val="both"/>
        <w:rPr>
          <w:rFonts w:ascii="Arial" w:hAnsi="Arial" w:cs="Arial"/>
          <w:szCs w:val="24"/>
        </w:rPr>
      </w:pPr>
    </w:p>
    <w:p w14:paraId="091A3B77" w14:textId="77777777" w:rsidR="003F65FD" w:rsidRPr="006F4002" w:rsidRDefault="003F65FD" w:rsidP="003F65FD">
      <w:pPr>
        <w:tabs>
          <w:tab w:val="left" w:pos="-3240"/>
        </w:tabs>
        <w:spacing w:after="60" w:line="276" w:lineRule="auto"/>
        <w:jc w:val="both"/>
        <w:rPr>
          <w:rFonts w:ascii="Arial" w:hAnsi="Arial" w:cs="Arial"/>
          <w:szCs w:val="24"/>
        </w:rPr>
      </w:pPr>
    </w:p>
    <w:p w14:paraId="4E67F276" w14:textId="77777777" w:rsidR="003F65FD" w:rsidRPr="006F4002" w:rsidRDefault="003F65FD" w:rsidP="003F65FD">
      <w:pPr>
        <w:tabs>
          <w:tab w:val="left" w:pos="-3240"/>
        </w:tabs>
        <w:spacing w:after="60" w:line="276" w:lineRule="auto"/>
        <w:jc w:val="both"/>
        <w:rPr>
          <w:rFonts w:ascii="Arial" w:hAnsi="Arial" w:cs="Arial"/>
          <w:szCs w:val="24"/>
        </w:rPr>
      </w:pPr>
    </w:p>
    <w:p w14:paraId="04CD757C" w14:textId="77777777" w:rsidR="003F65FD" w:rsidRPr="006F4002" w:rsidRDefault="003F65FD" w:rsidP="003F65FD">
      <w:pPr>
        <w:tabs>
          <w:tab w:val="left" w:pos="-3240"/>
        </w:tabs>
        <w:spacing w:after="60" w:line="276" w:lineRule="auto"/>
        <w:jc w:val="both"/>
        <w:rPr>
          <w:rFonts w:ascii="Arial" w:hAnsi="Arial" w:cs="Arial"/>
          <w:szCs w:val="24"/>
        </w:rPr>
      </w:pPr>
    </w:p>
    <w:p w14:paraId="5920B6A4" w14:textId="77777777" w:rsidR="003F65FD" w:rsidRPr="006F4002" w:rsidRDefault="003F65FD" w:rsidP="003F65FD">
      <w:pPr>
        <w:tabs>
          <w:tab w:val="left" w:pos="-3240"/>
        </w:tabs>
        <w:spacing w:after="60" w:line="276" w:lineRule="auto"/>
        <w:jc w:val="both"/>
        <w:rPr>
          <w:rFonts w:ascii="Arial" w:hAnsi="Arial" w:cs="Arial"/>
          <w:szCs w:val="24"/>
        </w:rPr>
      </w:pPr>
    </w:p>
    <w:p w14:paraId="570B8BF1" w14:textId="77777777" w:rsidR="003F65FD" w:rsidRPr="006F4002" w:rsidRDefault="003F65FD" w:rsidP="003F65FD">
      <w:pPr>
        <w:tabs>
          <w:tab w:val="left" w:pos="-3240"/>
        </w:tabs>
        <w:spacing w:after="60" w:line="276" w:lineRule="auto"/>
        <w:jc w:val="both"/>
        <w:rPr>
          <w:rFonts w:ascii="Arial" w:hAnsi="Arial" w:cs="Arial"/>
          <w:szCs w:val="24"/>
        </w:rPr>
      </w:pPr>
    </w:p>
    <w:p w14:paraId="710478A3" w14:textId="77777777" w:rsidR="003F65FD" w:rsidRPr="006F4002" w:rsidRDefault="003F65FD" w:rsidP="003F65FD">
      <w:pPr>
        <w:tabs>
          <w:tab w:val="left" w:pos="-3240"/>
        </w:tabs>
        <w:spacing w:after="60" w:line="276" w:lineRule="auto"/>
        <w:jc w:val="both"/>
        <w:rPr>
          <w:rFonts w:ascii="Arial" w:hAnsi="Arial" w:cs="Arial"/>
          <w:szCs w:val="24"/>
        </w:rPr>
      </w:pPr>
    </w:p>
    <w:p w14:paraId="5394E81F" w14:textId="77777777" w:rsidR="003F65FD" w:rsidRPr="006F4002" w:rsidRDefault="003F65FD" w:rsidP="003F65FD">
      <w:pPr>
        <w:tabs>
          <w:tab w:val="left" w:pos="-3240"/>
        </w:tabs>
        <w:spacing w:after="60" w:line="276" w:lineRule="auto"/>
        <w:jc w:val="both"/>
        <w:rPr>
          <w:rFonts w:ascii="Arial" w:hAnsi="Arial" w:cs="Arial"/>
          <w:szCs w:val="24"/>
        </w:rPr>
      </w:pPr>
    </w:p>
    <w:p w14:paraId="1299BE1D" w14:textId="77777777" w:rsidR="003F65FD" w:rsidRPr="006F4002" w:rsidRDefault="003F65FD" w:rsidP="003F65FD">
      <w:pPr>
        <w:tabs>
          <w:tab w:val="left" w:pos="-3240"/>
        </w:tabs>
        <w:spacing w:after="60" w:line="276" w:lineRule="auto"/>
        <w:jc w:val="both"/>
        <w:rPr>
          <w:rFonts w:ascii="Arial" w:hAnsi="Arial" w:cs="Arial"/>
          <w:szCs w:val="24"/>
        </w:rPr>
      </w:pPr>
    </w:p>
    <w:p w14:paraId="2F1F11A3" w14:textId="77777777" w:rsidR="003F65FD" w:rsidRPr="006F4002" w:rsidRDefault="003F65FD" w:rsidP="003F65FD">
      <w:pPr>
        <w:tabs>
          <w:tab w:val="left" w:pos="-3240"/>
        </w:tabs>
        <w:spacing w:after="60" w:line="276" w:lineRule="auto"/>
        <w:jc w:val="both"/>
        <w:rPr>
          <w:rFonts w:ascii="Arial" w:hAnsi="Arial" w:cs="Arial"/>
          <w:szCs w:val="24"/>
        </w:rPr>
      </w:pPr>
    </w:p>
    <w:p w14:paraId="55F46F68" w14:textId="77777777" w:rsidR="003F65FD" w:rsidRPr="006F4002" w:rsidRDefault="003F65FD" w:rsidP="003F65FD">
      <w:pPr>
        <w:tabs>
          <w:tab w:val="left" w:pos="-3240"/>
        </w:tabs>
        <w:spacing w:after="60" w:line="276" w:lineRule="auto"/>
        <w:jc w:val="both"/>
        <w:rPr>
          <w:rFonts w:ascii="Arial" w:hAnsi="Arial" w:cs="Arial"/>
          <w:szCs w:val="24"/>
        </w:rPr>
      </w:pPr>
    </w:p>
    <w:p w14:paraId="1D62D6C7" w14:textId="77777777" w:rsidR="003F65FD" w:rsidRPr="006F4002" w:rsidRDefault="003F65FD" w:rsidP="003F65FD">
      <w:pPr>
        <w:tabs>
          <w:tab w:val="left" w:pos="-3240"/>
        </w:tabs>
        <w:spacing w:after="60" w:line="276" w:lineRule="auto"/>
        <w:jc w:val="both"/>
        <w:rPr>
          <w:rFonts w:ascii="Arial" w:hAnsi="Arial" w:cs="Arial"/>
          <w:szCs w:val="24"/>
        </w:rPr>
      </w:pPr>
    </w:p>
    <w:p w14:paraId="73D65CA4" w14:textId="77777777" w:rsidR="003F65FD" w:rsidRPr="006F4002" w:rsidRDefault="003F65FD" w:rsidP="003F65FD">
      <w:pPr>
        <w:tabs>
          <w:tab w:val="left" w:pos="-3240"/>
        </w:tabs>
        <w:spacing w:after="60" w:line="276" w:lineRule="auto"/>
        <w:jc w:val="both"/>
        <w:rPr>
          <w:rFonts w:ascii="Arial" w:hAnsi="Arial" w:cs="Arial"/>
          <w:szCs w:val="24"/>
        </w:rPr>
      </w:pPr>
    </w:p>
    <w:p w14:paraId="01AD034E" w14:textId="77777777" w:rsidR="003F65FD" w:rsidRPr="006F4002" w:rsidRDefault="003F65FD" w:rsidP="003F65FD">
      <w:pPr>
        <w:tabs>
          <w:tab w:val="left" w:pos="-3240"/>
        </w:tabs>
        <w:spacing w:after="60" w:line="276" w:lineRule="auto"/>
        <w:jc w:val="both"/>
        <w:rPr>
          <w:rFonts w:ascii="Arial" w:hAnsi="Arial" w:cs="Arial"/>
          <w:szCs w:val="24"/>
        </w:rPr>
      </w:pPr>
    </w:p>
    <w:p w14:paraId="65648766" w14:textId="77777777" w:rsidR="003F65FD" w:rsidRPr="006F4002" w:rsidRDefault="003F65FD" w:rsidP="003F65FD">
      <w:pPr>
        <w:tabs>
          <w:tab w:val="left" w:pos="-3240"/>
        </w:tabs>
        <w:spacing w:after="60" w:line="276" w:lineRule="auto"/>
        <w:jc w:val="both"/>
        <w:rPr>
          <w:rFonts w:ascii="Arial" w:hAnsi="Arial" w:cs="Arial"/>
          <w:szCs w:val="24"/>
        </w:rPr>
      </w:pPr>
    </w:p>
    <w:p w14:paraId="5CAB3982" w14:textId="77777777" w:rsidR="003F65FD" w:rsidRPr="006F4002" w:rsidRDefault="003F65FD" w:rsidP="003F65FD">
      <w:pPr>
        <w:tabs>
          <w:tab w:val="left" w:pos="-3240"/>
        </w:tabs>
        <w:spacing w:after="60" w:line="276" w:lineRule="auto"/>
        <w:jc w:val="both"/>
        <w:rPr>
          <w:rFonts w:ascii="Arial" w:hAnsi="Arial" w:cs="Arial"/>
          <w:szCs w:val="24"/>
        </w:rPr>
      </w:pPr>
    </w:p>
    <w:p w14:paraId="2FCA1ED2" w14:textId="77777777" w:rsidR="003F65FD" w:rsidRPr="006F4002" w:rsidRDefault="003F65FD" w:rsidP="003F65FD">
      <w:pPr>
        <w:tabs>
          <w:tab w:val="left" w:pos="-3240"/>
        </w:tabs>
        <w:spacing w:after="60" w:line="276" w:lineRule="auto"/>
        <w:jc w:val="both"/>
        <w:rPr>
          <w:rFonts w:ascii="Arial" w:hAnsi="Arial" w:cs="Arial"/>
          <w:szCs w:val="24"/>
        </w:rPr>
      </w:pPr>
    </w:p>
    <w:p w14:paraId="780D3C05" w14:textId="77777777" w:rsidR="003F65FD" w:rsidRPr="006F4002" w:rsidRDefault="003F65FD" w:rsidP="003F65FD">
      <w:pPr>
        <w:tabs>
          <w:tab w:val="left" w:pos="-3240"/>
        </w:tabs>
        <w:spacing w:after="60" w:line="276" w:lineRule="auto"/>
        <w:jc w:val="both"/>
        <w:rPr>
          <w:rFonts w:ascii="Arial" w:hAnsi="Arial" w:cs="Arial"/>
          <w:szCs w:val="24"/>
        </w:rPr>
      </w:pPr>
    </w:p>
    <w:p w14:paraId="2EC494F0" w14:textId="77777777" w:rsidR="003F65FD" w:rsidRPr="006F4002" w:rsidRDefault="003F65FD" w:rsidP="003F65FD">
      <w:pPr>
        <w:tabs>
          <w:tab w:val="left" w:pos="-3240"/>
        </w:tabs>
        <w:spacing w:after="60" w:line="276" w:lineRule="auto"/>
        <w:jc w:val="both"/>
        <w:rPr>
          <w:rFonts w:ascii="Arial" w:hAnsi="Arial" w:cs="Arial"/>
          <w:szCs w:val="24"/>
        </w:rPr>
      </w:pPr>
    </w:p>
    <w:p w14:paraId="46927E40" w14:textId="77777777" w:rsidR="003F65FD" w:rsidRPr="006F4002" w:rsidRDefault="003F65FD" w:rsidP="003F65FD">
      <w:pPr>
        <w:tabs>
          <w:tab w:val="left" w:pos="-3240"/>
        </w:tabs>
        <w:spacing w:after="60" w:line="276" w:lineRule="auto"/>
        <w:jc w:val="both"/>
        <w:rPr>
          <w:rFonts w:ascii="Arial" w:hAnsi="Arial" w:cs="Arial"/>
          <w:szCs w:val="24"/>
        </w:rPr>
      </w:pPr>
    </w:p>
    <w:p w14:paraId="7D022687" w14:textId="77777777" w:rsidR="003F65FD" w:rsidRPr="006F4002" w:rsidRDefault="003F65FD" w:rsidP="003F65FD">
      <w:pPr>
        <w:tabs>
          <w:tab w:val="left" w:pos="-3240"/>
        </w:tabs>
        <w:spacing w:after="60" w:line="276" w:lineRule="auto"/>
        <w:jc w:val="both"/>
        <w:rPr>
          <w:rFonts w:ascii="Arial" w:hAnsi="Arial" w:cs="Arial"/>
          <w:szCs w:val="24"/>
        </w:rPr>
      </w:pPr>
    </w:p>
    <w:p w14:paraId="799D5F2B" w14:textId="6FA89505" w:rsidR="003F65FD" w:rsidRPr="006F4002" w:rsidRDefault="003F65FD" w:rsidP="00452D61">
      <w:pPr>
        <w:jc w:val="center"/>
        <w:rPr>
          <w:rFonts w:ascii="Arial" w:eastAsia="SimSun" w:hAnsi="Arial" w:cs="Arial"/>
          <w:b/>
          <w:bCs/>
          <w:szCs w:val="24"/>
          <w:lang w:eastAsia="zh-CN"/>
        </w:rPr>
      </w:pPr>
      <w:r w:rsidRPr="006F4002">
        <w:rPr>
          <w:rFonts w:ascii="Arial" w:eastAsia="SimSun" w:hAnsi="Arial" w:cs="Arial"/>
          <w:b/>
          <w:bCs/>
          <w:szCs w:val="24"/>
          <w:lang w:eastAsia="zh-CN"/>
        </w:rPr>
        <w:br w:type="page"/>
      </w:r>
      <w:r w:rsidRPr="006F4002">
        <w:rPr>
          <w:rFonts w:ascii="Arial" w:eastAsia="SimSun" w:hAnsi="Arial" w:cs="Arial"/>
          <w:b/>
          <w:bCs/>
          <w:szCs w:val="24"/>
          <w:lang w:eastAsia="zh-CN"/>
        </w:rPr>
        <w:lastRenderedPageBreak/>
        <w:t xml:space="preserve">TEMATICĂ PENTRU EXAMENUL DE PRIMIRE </w:t>
      </w:r>
      <w:r w:rsidRPr="006F4002">
        <w:rPr>
          <w:rFonts w:ascii="Arial" w:eastAsia="SimSun" w:hAnsi="Arial" w:cs="Arial"/>
          <w:b/>
          <w:bCs/>
          <w:szCs w:val="24"/>
          <w:lang w:eastAsia="zh-CN"/>
        </w:rPr>
        <w:br/>
        <w:t>ÎN PROFESIA DE AVOCAT</w:t>
      </w:r>
    </w:p>
    <w:p w14:paraId="2558EA1C" w14:textId="77777777" w:rsidR="003F65FD" w:rsidRPr="006F4002" w:rsidRDefault="003F65FD" w:rsidP="003F65FD">
      <w:pPr>
        <w:tabs>
          <w:tab w:val="left" w:pos="-3240"/>
        </w:tabs>
        <w:spacing w:after="60" w:line="276" w:lineRule="auto"/>
        <w:jc w:val="center"/>
        <w:rPr>
          <w:rFonts w:ascii="Arial" w:hAnsi="Arial" w:cs="Arial"/>
          <w:b/>
          <w:szCs w:val="24"/>
        </w:rPr>
      </w:pPr>
      <w:r w:rsidRPr="006F4002">
        <w:rPr>
          <w:rFonts w:ascii="Arial" w:hAnsi="Arial" w:cs="Arial"/>
          <w:b/>
          <w:szCs w:val="24"/>
        </w:rPr>
        <w:t>- AVOCAŢI DEFINITIVI -</w:t>
      </w:r>
    </w:p>
    <w:p w14:paraId="5F1A06D1" w14:textId="77777777" w:rsidR="003F65FD" w:rsidRPr="006F4002" w:rsidRDefault="003F65FD" w:rsidP="003F65FD">
      <w:pPr>
        <w:tabs>
          <w:tab w:val="left" w:pos="-3240"/>
        </w:tabs>
        <w:spacing w:after="60" w:line="276" w:lineRule="auto"/>
        <w:jc w:val="both"/>
        <w:rPr>
          <w:rFonts w:ascii="Arial" w:hAnsi="Arial" w:cs="Arial"/>
          <w:b/>
          <w:szCs w:val="24"/>
        </w:rPr>
      </w:pPr>
    </w:p>
    <w:p w14:paraId="0484672E" w14:textId="77777777" w:rsidR="003F65FD" w:rsidRPr="006F4002" w:rsidRDefault="003F65FD" w:rsidP="003F65FD">
      <w:pPr>
        <w:tabs>
          <w:tab w:val="left" w:pos="-3240"/>
        </w:tabs>
        <w:spacing w:after="60" w:line="276" w:lineRule="auto"/>
        <w:jc w:val="both"/>
        <w:rPr>
          <w:rFonts w:ascii="Arial" w:hAnsi="Arial" w:cs="Arial"/>
          <w:b/>
          <w:szCs w:val="24"/>
        </w:rPr>
      </w:pPr>
    </w:p>
    <w:p w14:paraId="66770EB9" w14:textId="77777777" w:rsidR="003F65FD" w:rsidRPr="006F4002" w:rsidRDefault="003F65FD" w:rsidP="003F65FD">
      <w:pPr>
        <w:tabs>
          <w:tab w:val="left" w:pos="-3240"/>
        </w:tabs>
        <w:spacing w:after="60" w:line="276" w:lineRule="auto"/>
        <w:jc w:val="both"/>
        <w:rPr>
          <w:rFonts w:ascii="Arial" w:hAnsi="Arial" w:cs="Arial"/>
          <w:b/>
          <w:szCs w:val="24"/>
        </w:rPr>
      </w:pPr>
      <w:r w:rsidRPr="006F4002">
        <w:rPr>
          <w:rFonts w:ascii="Arial" w:hAnsi="Arial" w:cs="Arial"/>
          <w:b/>
          <w:szCs w:val="24"/>
        </w:rPr>
        <w:t>I. ORGANIZAREA SI EXERCITAREA PROFESIEI DE AVOCAT.</w:t>
      </w:r>
    </w:p>
    <w:p w14:paraId="007CC633"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1.</w:t>
      </w:r>
      <w:r w:rsidRPr="006F4002">
        <w:rPr>
          <w:rFonts w:ascii="Arial" w:hAnsi="Arial" w:cs="Arial"/>
          <w:szCs w:val="24"/>
        </w:rPr>
        <w:tab/>
        <w:t xml:space="preserve">Principii şi reguli de bază de organizare și exercitare a profesiei de avocat </w:t>
      </w:r>
    </w:p>
    <w:p w14:paraId="4DCC30B9" w14:textId="2D1BE407" w:rsidR="003F65FD" w:rsidRPr="006F4002" w:rsidRDefault="003F65FD" w:rsidP="003F65FD">
      <w:pPr>
        <w:tabs>
          <w:tab w:val="left" w:pos="-3240"/>
        </w:tabs>
        <w:spacing w:after="60" w:line="276" w:lineRule="auto"/>
        <w:ind w:left="709" w:hanging="709"/>
        <w:jc w:val="both"/>
        <w:rPr>
          <w:rFonts w:ascii="Arial" w:hAnsi="Arial" w:cs="Arial"/>
          <w:szCs w:val="24"/>
        </w:rPr>
      </w:pPr>
      <w:r w:rsidRPr="006F4002">
        <w:rPr>
          <w:rFonts w:ascii="Arial" w:hAnsi="Arial" w:cs="Arial"/>
          <w:szCs w:val="24"/>
        </w:rPr>
        <w:t>2.</w:t>
      </w:r>
      <w:r w:rsidRPr="006F4002">
        <w:rPr>
          <w:rFonts w:ascii="Arial" w:hAnsi="Arial" w:cs="Arial"/>
          <w:szCs w:val="24"/>
        </w:rPr>
        <w:tab/>
        <w:t xml:space="preserve">Organizarea profesiei de avocat. Tabloul avocaților. Baroul. Uniunea </w:t>
      </w:r>
      <w:r w:rsidR="006F4002" w:rsidRPr="006F4002">
        <w:rPr>
          <w:rFonts w:ascii="Arial" w:hAnsi="Arial" w:cs="Arial"/>
          <w:szCs w:val="24"/>
        </w:rPr>
        <w:t>Națională</w:t>
      </w:r>
      <w:r w:rsidRPr="006F4002">
        <w:rPr>
          <w:rFonts w:ascii="Arial" w:hAnsi="Arial" w:cs="Arial"/>
          <w:szCs w:val="24"/>
        </w:rPr>
        <w:t xml:space="preserve"> a Barourilor din România. Sistemul de pensii și alte drepturi de asigurări sociale ale avocaților. </w:t>
      </w:r>
    </w:p>
    <w:p w14:paraId="2D760AC4"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3.</w:t>
      </w:r>
      <w:r w:rsidRPr="006F4002">
        <w:rPr>
          <w:rFonts w:ascii="Arial" w:hAnsi="Arial" w:cs="Arial"/>
          <w:szCs w:val="24"/>
        </w:rPr>
        <w:tab/>
        <w:t>Conținutul activității profesionale a avocatului.</w:t>
      </w:r>
    </w:p>
    <w:p w14:paraId="2487D32D"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4.</w:t>
      </w:r>
      <w:r w:rsidRPr="006F4002">
        <w:rPr>
          <w:rFonts w:ascii="Arial" w:hAnsi="Arial" w:cs="Arial"/>
          <w:szCs w:val="24"/>
        </w:rPr>
        <w:tab/>
        <w:t>Incompatibilități, interdicții şi nedemnități privind profesia de avocat.</w:t>
      </w:r>
    </w:p>
    <w:p w14:paraId="09BD3440"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5.</w:t>
      </w:r>
      <w:r w:rsidRPr="006F4002">
        <w:rPr>
          <w:rFonts w:ascii="Arial" w:hAnsi="Arial" w:cs="Arial"/>
          <w:szCs w:val="24"/>
        </w:rPr>
        <w:tab/>
        <w:t>Asistența judiciară.</w:t>
      </w:r>
    </w:p>
    <w:p w14:paraId="3A8A38FE" w14:textId="77777777" w:rsidR="003F65FD" w:rsidRPr="006F4002" w:rsidRDefault="003F65FD" w:rsidP="003F65FD">
      <w:pPr>
        <w:tabs>
          <w:tab w:val="left" w:pos="-3240"/>
        </w:tabs>
        <w:spacing w:after="60" w:line="276" w:lineRule="auto"/>
        <w:ind w:left="709" w:hanging="709"/>
        <w:jc w:val="both"/>
        <w:rPr>
          <w:rFonts w:ascii="Arial" w:hAnsi="Arial" w:cs="Arial"/>
          <w:szCs w:val="24"/>
        </w:rPr>
      </w:pPr>
      <w:r w:rsidRPr="006F4002">
        <w:rPr>
          <w:rFonts w:ascii="Arial" w:hAnsi="Arial" w:cs="Arial"/>
          <w:szCs w:val="24"/>
        </w:rPr>
        <w:t>6.</w:t>
      </w:r>
      <w:r w:rsidRPr="006F4002">
        <w:rPr>
          <w:rFonts w:ascii="Arial" w:hAnsi="Arial" w:cs="Arial"/>
          <w:szCs w:val="24"/>
        </w:rPr>
        <w:tab/>
        <w:t>Formele de exercitare a profesiei de avocat. Modalitățile de exercitare a profesiei de avocat. Conlucrarea profesională dintre avocați și alți specialiști.</w:t>
      </w:r>
    </w:p>
    <w:p w14:paraId="63B93586"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7.</w:t>
      </w:r>
      <w:r w:rsidRPr="006F4002">
        <w:rPr>
          <w:rFonts w:ascii="Arial" w:hAnsi="Arial" w:cs="Arial"/>
          <w:szCs w:val="24"/>
        </w:rPr>
        <w:tab/>
        <w:t>Drepturile şi îndatoririle avocaților. Regulile de deontologie profesională.</w:t>
      </w:r>
    </w:p>
    <w:p w14:paraId="534739EF" w14:textId="2207A82D"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8.</w:t>
      </w:r>
      <w:r w:rsidRPr="006F4002">
        <w:rPr>
          <w:rFonts w:ascii="Arial" w:hAnsi="Arial" w:cs="Arial"/>
          <w:szCs w:val="24"/>
        </w:rPr>
        <w:tab/>
        <w:t>Contractul de asistență juridică.</w:t>
      </w:r>
      <w:r w:rsidR="006F4002" w:rsidRPr="006F4002">
        <w:rPr>
          <w:rFonts w:ascii="Arial" w:hAnsi="Arial" w:cs="Arial"/>
          <w:szCs w:val="24"/>
        </w:rPr>
        <w:t xml:space="preserve"> </w:t>
      </w:r>
      <w:r w:rsidRPr="006F4002">
        <w:rPr>
          <w:rFonts w:ascii="Arial" w:hAnsi="Arial" w:cs="Arial"/>
          <w:szCs w:val="24"/>
        </w:rPr>
        <w:t>Regimul juridic al onorariului de avocat.</w:t>
      </w:r>
    </w:p>
    <w:p w14:paraId="6E866102"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9.</w:t>
      </w:r>
      <w:r w:rsidRPr="006F4002">
        <w:rPr>
          <w:rFonts w:ascii="Arial" w:hAnsi="Arial" w:cs="Arial"/>
          <w:szCs w:val="24"/>
        </w:rPr>
        <w:tab/>
        <w:t>Păstrarea secretului profesional şi evitarea conflictelor de interese.</w:t>
      </w:r>
    </w:p>
    <w:p w14:paraId="34448C1A"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10.</w:t>
      </w:r>
      <w:r w:rsidRPr="006F4002">
        <w:rPr>
          <w:rFonts w:ascii="Arial" w:hAnsi="Arial" w:cs="Arial"/>
          <w:szCs w:val="24"/>
        </w:rPr>
        <w:tab/>
        <w:t xml:space="preserve">Concurența profesională </w:t>
      </w:r>
    </w:p>
    <w:p w14:paraId="44BF9D62"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11.</w:t>
      </w:r>
      <w:r w:rsidRPr="006F4002">
        <w:rPr>
          <w:rFonts w:ascii="Arial" w:hAnsi="Arial" w:cs="Arial"/>
          <w:szCs w:val="24"/>
        </w:rPr>
        <w:tab/>
        <w:t xml:space="preserve">Publicitatea profesională </w:t>
      </w:r>
    </w:p>
    <w:p w14:paraId="06058D93"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12.</w:t>
      </w:r>
      <w:r w:rsidRPr="006F4002">
        <w:rPr>
          <w:rFonts w:ascii="Arial" w:hAnsi="Arial" w:cs="Arial"/>
          <w:szCs w:val="24"/>
        </w:rPr>
        <w:tab/>
        <w:t>Suspendarea şi încetarea calității de avocat.</w:t>
      </w:r>
    </w:p>
    <w:p w14:paraId="1E14F322"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13.</w:t>
      </w:r>
      <w:r w:rsidRPr="006F4002">
        <w:rPr>
          <w:rFonts w:ascii="Arial" w:hAnsi="Arial" w:cs="Arial"/>
          <w:szCs w:val="24"/>
        </w:rPr>
        <w:tab/>
        <w:t>Răspunderea civilă a avocaților. Asigurarea de răspundere civilă profesională.</w:t>
      </w:r>
    </w:p>
    <w:p w14:paraId="24C011B5" w14:textId="77777777" w:rsidR="003F65FD" w:rsidRPr="006F4002" w:rsidRDefault="003F65FD" w:rsidP="003F65FD">
      <w:pPr>
        <w:tabs>
          <w:tab w:val="left" w:pos="-3240"/>
        </w:tabs>
        <w:spacing w:after="60" w:line="276" w:lineRule="auto"/>
        <w:ind w:left="709" w:hanging="709"/>
        <w:jc w:val="both"/>
        <w:rPr>
          <w:rFonts w:ascii="Arial" w:hAnsi="Arial" w:cs="Arial"/>
          <w:szCs w:val="24"/>
        </w:rPr>
      </w:pPr>
      <w:r w:rsidRPr="006F4002">
        <w:rPr>
          <w:rFonts w:ascii="Arial" w:hAnsi="Arial" w:cs="Arial"/>
          <w:szCs w:val="24"/>
        </w:rPr>
        <w:t>14.</w:t>
      </w:r>
      <w:r w:rsidRPr="006F4002">
        <w:rPr>
          <w:rFonts w:ascii="Arial" w:hAnsi="Arial" w:cs="Arial"/>
          <w:szCs w:val="24"/>
        </w:rPr>
        <w:tab/>
        <w:t>Răspunderea disciplinară a avocaților (abateri disciplinare, sancțiuni disciplinare și procedura de aplicare și de contestare a sancțiunilor).</w:t>
      </w:r>
    </w:p>
    <w:p w14:paraId="777402A0"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15.</w:t>
      </w:r>
      <w:r w:rsidRPr="006F4002">
        <w:rPr>
          <w:rFonts w:ascii="Arial" w:hAnsi="Arial" w:cs="Arial"/>
          <w:szCs w:val="24"/>
        </w:rPr>
        <w:tab/>
        <w:t>Răspunderea penală a avocaților.</w:t>
      </w:r>
    </w:p>
    <w:p w14:paraId="3895A4F8" w14:textId="77777777" w:rsidR="003F65FD" w:rsidRPr="006F4002" w:rsidRDefault="003F65FD" w:rsidP="003F65FD">
      <w:pPr>
        <w:tabs>
          <w:tab w:val="left" w:pos="-3240"/>
        </w:tabs>
        <w:spacing w:after="60" w:line="276" w:lineRule="auto"/>
        <w:ind w:left="709" w:hanging="709"/>
        <w:jc w:val="both"/>
        <w:rPr>
          <w:rFonts w:ascii="Arial" w:hAnsi="Arial" w:cs="Arial"/>
          <w:szCs w:val="24"/>
        </w:rPr>
      </w:pPr>
      <w:r w:rsidRPr="006F4002">
        <w:rPr>
          <w:rFonts w:ascii="Arial" w:hAnsi="Arial" w:cs="Arial"/>
          <w:szCs w:val="24"/>
        </w:rPr>
        <w:t>16.</w:t>
      </w:r>
      <w:r w:rsidRPr="006F4002">
        <w:rPr>
          <w:rFonts w:ascii="Arial" w:hAnsi="Arial" w:cs="Arial"/>
          <w:szCs w:val="24"/>
        </w:rPr>
        <w:tab/>
        <w:t>Exercitarea în România a profesiei de către avocații care au obținut calificarea profesională  în unele dintre statele membre ale Uniunii Europene și ale Spațiului Economic European.</w:t>
      </w:r>
    </w:p>
    <w:p w14:paraId="5FE686D9" w14:textId="77777777" w:rsidR="003F65FD" w:rsidRPr="006F4002" w:rsidRDefault="003F65FD" w:rsidP="003F65FD">
      <w:pPr>
        <w:tabs>
          <w:tab w:val="left" w:pos="-3240"/>
        </w:tabs>
        <w:spacing w:after="60" w:line="276" w:lineRule="auto"/>
        <w:jc w:val="both"/>
        <w:rPr>
          <w:rFonts w:ascii="Arial" w:hAnsi="Arial" w:cs="Arial"/>
          <w:szCs w:val="24"/>
        </w:rPr>
      </w:pPr>
    </w:p>
    <w:p w14:paraId="29D01AFC" w14:textId="77777777" w:rsidR="003F65FD" w:rsidRPr="006F4002" w:rsidRDefault="003F65FD" w:rsidP="003F65FD">
      <w:pPr>
        <w:tabs>
          <w:tab w:val="left" w:pos="-3240"/>
        </w:tabs>
        <w:spacing w:after="60" w:line="276" w:lineRule="auto"/>
        <w:jc w:val="both"/>
        <w:rPr>
          <w:rFonts w:ascii="Arial" w:hAnsi="Arial" w:cs="Arial"/>
          <w:szCs w:val="24"/>
          <w:u w:val="single"/>
        </w:rPr>
      </w:pPr>
      <w:r w:rsidRPr="006F4002">
        <w:rPr>
          <w:rFonts w:ascii="Arial" w:hAnsi="Arial" w:cs="Arial"/>
          <w:szCs w:val="24"/>
          <w:u w:val="single"/>
        </w:rPr>
        <w:t xml:space="preserve">Repere legislative și jurisprudențiale: </w:t>
      </w:r>
    </w:p>
    <w:p w14:paraId="2FA7FB75" w14:textId="77777777" w:rsidR="003F65FD" w:rsidRPr="006F4002" w:rsidRDefault="003F65FD" w:rsidP="003F65FD">
      <w:pPr>
        <w:tabs>
          <w:tab w:val="left" w:pos="-3240"/>
        </w:tabs>
        <w:spacing w:after="60" w:line="276" w:lineRule="auto"/>
        <w:jc w:val="both"/>
        <w:rPr>
          <w:rFonts w:ascii="Arial" w:hAnsi="Arial" w:cs="Arial"/>
          <w:szCs w:val="24"/>
        </w:rPr>
      </w:pPr>
    </w:p>
    <w:p w14:paraId="5A667D09"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1. Legea nr. 51/1995 pentru organizarea și exercitarea profesiei de avocat [republicată (r4) în Monitorul Oficial, Partea I, nr. 440 din 24.05.2018], cu modificările și completările ulterioare;</w:t>
      </w:r>
    </w:p>
    <w:p w14:paraId="28D7B1B1"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 xml:space="preserve">2. Statutul profesiei de avocat, adoptat prin Hotărârea Consiliului Uniunii </w:t>
      </w:r>
      <w:proofErr w:type="spellStart"/>
      <w:r w:rsidRPr="006F4002">
        <w:rPr>
          <w:rFonts w:ascii="Arial" w:hAnsi="Arial" w:cs="Arial"/>
          <w:szCs w:val="24"/>
        </w:rPr>
        <w:t>Naţionale</w:t>
      </w:r>
      <w:proofErr w:type="spellEnd"/>
      <w:r w:rsidRPr="006F4002">
        <w:rPr>
          <w:rFonts w:ascii="Arial" w:hAnsi="Arial" w:cs="Arial"/>
          <w:szCs w:val="24"/>
        </w:rPr>
        <w:t xml:space="preserve"> a Barourilor din România nr. 64 din 3 decembrie 2011, publicat în Monitorul Oficial al României, Partea I, nr. 898 din 19 decembrie 2011, cu modificările și completările ulterioare.</w:t>
      </w:r>
    </w:p>
    <w:p w14:paraId="75C88A98"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3. Codul deontologic al avocatului român, aprobat prin Hotărârea Consiliului U.N.B.R. nr. 268/17 iunie 2017 (www.unbr.ro).</w:t>
      </w:r>
    </w:p>
    <w:p w14:paraId="2979EB5F" w14:textId="0867C75F"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lastRenderedPageBreak/>
        <w:t xml:space="preserve">4. Codul deontologic al </w:t>
      </w:r>
      <w:r w:rsidR="00D66295" w:rsidRPr="006F4002">
        <w:rPr>
          <w:rFonts w:ascii="Arial" w:hAnsi="Arial" w:cs="Arial"/>
          <w:szCs w:val="24"/>
        </w:rPr>
        <w:t>avocaților</w:t>
      </w:r>
      <w:r w:rsidRPr="006F4002">
        <w:rPr>
          <w:rFonts w:ascii="Arial" w:hAnsi="Arial" w:cs="Arial"/>
          <w:szCs w:val="24"/>
        </w:rPr>
        <w:t xml:space="preserve"> din Uniunea Europeană, anexă la Decizia Comisiei Permanente a U.N.B.R. nr. 1486/27.10.2007  (www.unbr.ro), emisă în aplicarea Hotărârii Congresului </w:t>
      </w:r>
      <w:r w:rsidR="00D66295" w:rsidRPr="006F4002">
        <w:rPr>
          <w:rFonts w:ascii="Arial" w:hAnsi="Arial" w:cs="Arial"/>
          <w:szCs w:val="24"/>
        </w:rPr>
        <w:t>avocaților</w:t>
      </w:r>
      <w:r w:rsidRPr="006F4002">
        <w:rPr>
          <w:rFonts w:ascii="Arial" w:hAnsi="Arial" w:cs="Arial"/>
          <w:szCs w:val="24"/>
        </w:rPr>
        <w:t xml:space="preserve"> din 19 - 20 iunie 1999.</w:t>
      </w:r>
    </w:p>
    <w:p w14:paraId="4547629E" w14:textId="22C7DA00"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 xml:space="preserve">5.  Legea nr. 72/2016 privind sistemul de pensii şi alte drepturi de asigurări sociale ale </w:t>
      </w:r>
      <w:r w:rsidR="00D66295" w:rsidRPr="006F4002">
        <w:rPr>
          <w:rFonts w:ascii="Arial" w:hAnsi="Arial" w:cs="Arial"/>
          <w:szCs w:val="24"/>
        </w:rPr>
        <w:t>avocaților</w:t>
      </w:r>
      <w:r w:rsidRPr="006F4002">
        <w:rPr>
          <w:rFonts w:ascii="Arial" w:hAnsi="Arial" w:cs="Arial"/>
          <w:szCs w:val="24"/>
        </w:rPr>
        <w:t xml:space="preserve"> (Monitorul Oficial, Partea I, nr. 1272 din 22 decembrie 2020).</w:t>
      </w:r>
    </w:p>
    <w:p w14:paraId="5E9F2FB2" w14:textId="23B216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 xml:space="preserve">6. Decizia nr. 15/21.09.2015 pronunțată de Înalta Curte de Justiție - Completul competent să judece recursul în interesul legii, privind examinarea recursului în interesul legii formulat de către procurorul general al Parchetului de pe lângă Înalta Curte de </w:t>
      </w:r>
      <w:r w:rsidR="00D66295" w:rsidRPr="006F4002">
        <w:rPr>
          <w:rFonts w:ascii="Arial" w:hAnsi="Arial" w:cs="Arial"/>
          <w:szCs w:val="24"/>
        </w:rPr>
        <w:t>Casație</w:t>
      </w:r>
      <w:r w:rsidRPr="006F4002">
        <w:rPr>
          <w:rFonts w:ascii="Arial" w:hAnsi="Arial" w:cs="Arial"/>
          <w:szCs w:val="24"/>
        </w:rPr>
        <w:t xml:space="preserve"> şi </w:t>
      </w:r>
      <w:r w:rsidR="00D66295" w:rsidRPr="006F4002">
        <w:rPr>
          <w:rFonts w:ascii="Arial" w:hAnsi="Arial" w:cs="Arial"/>
          <w:szCs w:val="24"/>
        </w:rPr>
        <w:t>Justiție</w:t>
      </w:r>
      <w:r w:rsidRPr="006F4002">
        <w:rPr>
          <w:rFonts w:ascii="Arial" w:hAnsi="Arial" w:cs="Arial"/>
          <w:szCs w:val="24"/>
        </w:rPr>
        <w:t xml:space="preserve">, vizând interpretarea şi aplicarea unitară a </w:t>
      </w:r>
      <w:r w:rsidR="00D66295" w:rsidRPr="006F4002">
        <w:rPr>
          <w:rFonts w:ascii="Arial" w:hAnsi="Arial" w:cs="Arial"/>
          <w:szCs w:val="24"/>
        </w:rPr>
        <w:t>dispozițiilor</w:t>
      </w:r>
      <w:r w:rsidRPr="006F4002">
        <w:rPr>
          <w:rFonts w:ascii="Arial" w:hAnsi="Arial" w:cs="Arial"/>
          <w:szCs w:val="24"/>
        </w:rPr>
        <w:t xml:space="preserve"> art. 348 din Codul penal (corespondent al art. 281 din Codul penal anterior), în ipoteza exercitării </w:t>
      </w:r>
      <w:r w:rsidR="00D66295" w:rsidRPr="006F4002">
        <w:rPr>
          <w:rFonts w:ascii="Arial" w:hAnsi="Arial" w:cs="Arial"/>
          <w:szCs w:val="24"/>
        </w:rPr>
        <w:t>activităților</w:t>
      </w:r>
      <w:r w:rsidRPr="006F4002">
        <w:rPr>
          <w:rFonts w:ascii="Arial" w:hAnsi="Arial" w:cs="Arial"/>
          <w:szCs w:val="24"/>
        </w:rPr>
        <w:t xml:space="preserve"> specifice profesiei de avocat de către persoane care nu fac parte din formele de organizare profesională recunoscute de Legea nr. 51/1995 pentru organizarea şi exercitarea profesiei de avocat, republicată, cu modificările ulterioare (Monitorul Oficial, nr. 816 din 03 noiembrie 2015).</w:t>
      </w:r>
    </w:p>
    <w:p w14:paraId="1BF5B9E0" w14:textId="77777777" w:rsidR="003F65FD" w:rsidRPr="006F4002" w:rsidRDefault="003F65FD" w:rsidP="003F65FD">
      <w:pPr>
        <w:tabs>
          <w:tab w:val="left" w:pos="-3240"/>
        </w:tabs>
        <w:spacing w:after="60" w:line="276" w:lineRule="auto"/>
        <w:jc w:val="both"/>
        <w:rPr>
          <w:rFonts w:ascii="Arial" w:hAnsi="Arial" w:cs="Arial"/>
          <w:szCs w:val="24"/>
        </w:rPr>
      </w:pPr>
    </w:p>
    <w:p w14:paraId="3CE883AB" w14:textId="77777777"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Pentru pregătirea examenului la disciplina „Organizarea si exercitarea profesiei de avocat” pot fi consultate cursuri universitare, manuale, tratate, monografii şi orice altă documentație în care se tratează tematica menționată.</w:t>
      </w:r>
    </w:p>
    <w:p w14:paraId="3F1000ED" w14:textId="5014C554" w:rsidR="003F65FD" w:rsidRPr="006F4002" w:rsidRDefault="003F65FD" w:rsidP="003F65FD">
      <w:pPr>
        <w:tabs>
          <w:tab w:val="left" w:pos="-3240"/>
        </w:tabs>
        <w:spacing w:after="60" w:line="276" w:lineRule="auto"/>
        <w:jc w:val="both"/>
        <w:rPr>
          <w:rFonts w:ascii="Arial" w:hAnsi="Arial" w:cs="Arial"/>
          <w:szCs w:val="24"/>
        </w:rPr>
      </w:pPr>
      <w:r w:rsidRPr="006F4002">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9548D0">
        <w:rPr>
          <w:rFonts w:ascii="Arial" w:hAnsi="Arial" w:cs="Arial"/>
          <w:szCs w:val="24"/>
        </w:rPr>
        <w:t>3</w:t>
      </w:r>
      <w:r w:rsidR="008F3B93" w:rsidRPr="006F4002">
        <w:rPr>
          <w:rFonts w:ascii="Arial" w:hAnsi="Arial" w:cs="Arial"/>
          <w:szCs w:val="24"/>
        </w:rPr>
        <w:t>1.</w:t>
      </w:r>
      <w:r w:rsidR="009548D0">
        <w:rPr>
          <w:rFonts w:ascii="Arial" w:hAnsi="Arial" w:cs="Arial"/>
          <w:szCs w:val="24"/>
        </w:rPr>
        <w:t>12</w:t>
      </w:r>
      <w:r w:rsidR="008F3B93" w:rsidRPr="006F4002">
        <w:rPr>
          <w:rFonts w:ascii="Arial" w:hAnsi="Arial" w:cs="Arial"/>
          <w:szCs w:val="24"/>
        </w:rPr>
        <w:t>.202</w:t>
      </w:r>
      <w:r w:rsidR="00735DAA">
        <w:rPr>
          <w:rFonts w:ascii="Arial" w:hAnsi="Arial" w:cs="Arial"/>
          <w:szCs w:val="24"/>
        </w:rPr>
        <w:t>4</w:t>
      </w:r>
      <w:r w:rsidRPr="006F4002">
        <w:rPr>
          <w:rFonts w:ascii="Arial" w:hAnsi="Arial" w:cs="Arial"/>
          <w:szCs w:val="24"/>
        </w:rPr>
        <w:t>.</w:t>
      </w:r>
    </w:p>
    <w:p w14:paraId="64005AB6" w14:textId="77777777" w:rsidR="003F65FD" w:rsidRPr="006F4002" w:rsidRDefault="003F65FD" w:rsidP="003F65FD">
      <w:pPr>
        <w:tabs>
          <w:tab w:val="left" w:pos="-3240"/>
        </w:tabs>
        <w:spacing w:after="60" w:line="276" w:lineRule="auto"/>
        <w:jc w:val="both"/>
        <w:rPr>
          <w:rFonts w:ascii="Arial" w:hAnsi="Arial" w:cs="Arial"/>
          <w:szCs w:val="24"/>
        </w:rPr>
      </w:pPr>
    </w:p>
    <w:p w14:paraId="7CA4F76B" w14:textId="77777777" w:rsidR="003F65FD" w:rsidRPr="006F4002" w:rsidRDefault="003F65FD" w:rsidP="003F65FD">
      <w:pPr>
        <w:tabs>
          <w:tab w:val="left" w:pos="-3240"/>
        </w:tabs>
        <w:spacing w:after="60" w:line="276" w:lineRule="auto"/>
        <w:jc w:val="both"/>
        <w:rPr>
          <w:rFonts w:ascii="Arial" w:hAnsi="Arial" w:cs="Arial"/>
          <w:b/>
          <w:szCs w:val="24"/>
        </w:rPr>
      </w:pPr>
    </w:p>
    <w:p w14:paraId="5FB4B503" w14:textId="77777777" w:rsidR="003F65FD" w:rsidRPr="006F4002" w:rsidRDefault="003F65FD" w:rsidP="003F65FD">
      <w:pPr>
        <w:tabs>
          <w:tab w:val="left" w:pos="-3240"/>
        </w:tabs>
        <w:spacing w:after="60" w:line="276" w:lineRule="auto"/>
        <w:jc w:val="both"/>
        <w:rPr>
          <w:rFonts w:ascii="Arial" w:hAnsi="Arial" w:cs="Arial"/>
          <w:b/>
          <w:szCs w:val="24"/>
        </w:rPr>
      </w:pPr>
    </w:p>
    <w:p w14:paraId="329118B8" w14:textId="77777777" w:rsidR="003F65FD" w:rsidRPr="006F4002" w:rsidRDefault="003F65FD" w:rsidP="003F65FD">
      <w:pPr>
        <w:tabs>
          <w:tab w:val="left" w:pos="-3240"/>
        </w:tabs>
        <w:spacing w:after="60" w:line="276" w:lineRule="auto"/>
        <w:jc w:val="both"/>
        <w:rPr>
          <w:rFonts w:ascii="Arial" w:hAnsi="Arial" w:cs="Arial"/>
          <w:b/>
          <w:szCs w:val="24"/>
        </w:rPr>
      </w:pPr>
    </w:p>
    <w:p w14:paraId="036E2284" w14:textId="77777777" w:rsidR="003F65FD" w:rsidRPr="006F4002" w:rsidRDefault="003F65FD" w:rsidP="003F65FD">
      <w:pPr>
        <w:tabs>
          <w:tab w:val="left" w:pos="-3240"/>
        </w:tabs>
        <w:spacing w:after="60" w:line="276" w:lineRule="auto"/>
        <w:jc w:val="both"/>
        <w:rPr>
          <w:rFonts w:ascii="Arial" w:hAnsi="Arial" w:cs="Arial"/>
          <w:b/>
          <w:szCs w:val="24"/>
        </w:rPr>
      </w:pPr>
    </w:p>
    <w:p w14:paraId="332EC2FF" w14:textId="77777777" w:rsidR="003F65FD" w:rsidRPr="006F4002" w:rsidRDefault="003F65FD" w:rsidP="003F65FD">
      <w:pPr>
        <w:tabs>
          <w:tab w:val="left" w:pos="-3240"/>
        </w:tabs>
        <w:spacing w:after="60" w:line="276" w:lineRule="auto"/>
        <w:jc w:val="both"/>
        <w:rPr>
          <w:rFonts w:ascii="Arial" w:hAnsi="Arial" w:cs="Arial"/>
          <w:b/>
          <w:szCs w:val="24"/>
        </w:rPr>
      </w:pPr>
    </w:p>
    <w:p w14:paraId="23FB8E73" w14:textId="77777777" w:rsidR="003F65FD" w:rsidRPr="006F4002" w:rsidRDefault="003F65FD" w:rsidP="003F65FD">
      <w:pPr>
        <w:tabs>
          <w:tab w:val="left" w:pos="-3240"/>
        </w:tabs>
        <w:spacing w:after="60" w:line="276" w:lineRule="auto"/>
        <w:jc w:val="both"/>
        <w:rPr>
          <w:rFonts w:ascii="Arial" w:hAnsi="Arial" w:cs="Arial"/>
          <w:b/>
          <w:szCs w:val="24"/>
        </w:rPr>
      </w:pPr>
    </w:p>
    <w:p w14:paraId="04949524" w14:textId="77777777" w:rsidR="003F65FD" w:rsidRPr="006F4002" w:rsidRDefault="003F65FD" w:rsidP="003F65FD">
      <w:pPr>
        <w:tabs>
          <w:tab w:val="left" w:pos="-3240"/>
        </w:tabs>
        <w:spacing w:after="60" w:line="276" w:lineRule="auto"/>
        <w:jc w:val="both"/>
        <w:rPr>
          <w:rFonts w:ascii="Arial" w:hAnsi="Arial" w:cs="Arial"/>
          <w:b/>
          <w:szCs w:val="24"/>
        </w:rPr>
      </w:pPr>
    </w:p>
    <w:p w14:paraId="532A44DE" w14:textId="77777777" w:rsidR="003F65FD" w:rsidRPr="006F4002" w:rsidRDefault="003F65FD" w:rsidP="003F65FD">
      <w:pPr>
        <w:tabs>
          <w:tab w:val="left" w:pos="-3240"/>
        </w:tabs>
        <w:spacing w:after="60" w:line="276" w:lineRule="auto"/>
        <w:jc w:val="both"/>
        <w:rPr>
          <w:rFonts w:ascii="Arial" w:hAnsi="Arial" w:cs="Arial"/>
          <w:b/>
          <w:szCs w:val="24"/>
        </w:rPr>
      </w:pPr>
    </w:p>
    <w:p w14:paraId="17A0DABB" w14:textId="77777777" w:rsidR="003F65FD" w:rsidRPr="006F4002" w:rsidRDefault="003F65FD" w:rsidP="003F65FD">
      <w:pPr>
        <w:tabs>
          <w:tab w:val="left" w:pos="-3240"/>
        </w:tabs>
        <w:spacing w:after="60" w:line="276" w:lineRule="auto"/>
        <w:jc w:val="both"/>
        <w:rPr>
          <w:rFonts w:ascii="Arial" w:hAnsi="Arial" w:cs="Arial"/>
          <w:b/>
          <w:szCs w:val="24"/>
        </w:rPr>
      </w:pPr>
    </w:p>
    <w:p w14:paraId="10F408DC" w14:textId="77777777" w:rsidR="003F65FD" w:rsidRPr="006F4002" w:rsidRDefault="003F65FD" w:rsidP="003F65FD">
      <w:pPr>
        <w:tabs>
          <w:tab w:val="left" w:pos="-3240"/>
        </w:tabs>
        <w:spacing w:after="60" w:line="276" w:lineRule="auto"/>
        <w:jc w:val="both"/>
        <w:rPr>
          <w:rFonts w:ascii="Arial" w:hAnsi="Arial" w:cs="Arial"/>
          <w:b/>
          <w:szCs w:val="24"/>
        </w:rPr>
      </w:pPr>
    </w:p>
    <w:p w14:paraId="7D0499FD" w14:textId="77777777" w:rsidR="003F65FD" w:rsidRPr="006F4002" w:rsidRDefault="003F65FD" w:rsidP="003F65FD">
      <w:pPr>
        <w:tabs>
          <w:tab w:val="left" w:pos="-3240"/>
        </w:tabs>
        <w:spacing w:after="60" w:line="276" w:lineRule="auto"/>
        <w:jc w:val="both"/>
        <w:rPr>
          <w:rFonts w:ascii="Arial" w:hAnsi="Arial" w:cs="Arial"/>
          <w:b/>
          <w:szCs w:val="24"/>
        </w:rPr>
      </w:pPr>
    </w:p>
    <w:p w14:paraId="34947659" w14:textId="77777777" w:rsidR="003F65FD" w:rsidRPr="006F4002" w:rsidRDefault="003F65FD" w:rsidP="003F65FD">
      <w:pPr>
        <w:tabs>
          <w:tab w:val="left" w:pos="-3240"/>
        </w:tabs>
        <w:spacing w:after="60" w:line="276" w:lineRule="auto"/>
        <w:jc w:val="both"/>
        <w:rPr>
          <w:rFonts w:ascii="Arial" w:hAnsi="Arial" w:cs="Arial"/>
          <w:b/>
          <w:szCs w:val="24"/>
        </w:rPr>
      </w:pPr>
    </w:p>
    <w:p w14:paraId="3E8CFC7D" w14:textId="77777777" w:rsidR="003F65FD" w:rsidRPr="006F4002" w:rsidRDefault="003F65FD" w:rsidP="003F65FD">
      <w:pPr>
        <w:tabs>
          <w:tab w:val="left" w:pos="-3240"/>
        </w:tabs>
        <w:spacing w:after="60" w:line="276" w:lineRule="auto"/>
        <w:jc w:val="both"/>
        <w:rPr>
          <w:rFonts w:ascii="Arial" w:hAnsi="Arial" w:cs="Arial"/>
          <w:b/>
          <w:szCs w:val="24"/>
        </w:rPr>
      </w:pPr>
    </w:p>
    <w:p w14:paraId="41BF1E2D" w14:textId="77777777" w:rsidR="003F65FD" w:rsidRPr="006F4002" w:rsidRDefault="003F65FD" w:rsidP="003F65FD">
      <w:pPr>
        <w:tabs>
          <w:tab w:val="left" w:pos="-3240"/>
        </w:tabs>
        <w:spacing w:after="60" w:line="276" w:lineRule="auto"/>
        <w:jc w:val="both"/>
        <w:rPr>
          <w:rFonts w:ascii="Arial" w:hAnsi="Arial" w:cs="Arial"/>
          <w:b/>
          <w:szCs w:val="24"/>
        </w:rPr>
      </w:pPr>
    </w:p>
    <w:p w14:paraId="5BF58B39" w14:textId="77777777" w:rsidR="003F65FD" w:rsidRPr="006F4002" w:rsidRDefault="003F65FD" w:rsidP="003F65FD">
      <w:pPr>
        <w:tabs>
          <w:tab w:val="left" w:pos="-3240"/>
        </w:tabs>
        <w:spacing w:after="60" w:line="276" w:lineRule="auto"/>
        <w:jc w:val="both"/>
        <w:rPr>
          <w:rFonts w:ascii="Arial" w:hAnsi="Arial" w:cs="Arial"/>
          <w:b/>
          <w:szCs w:val="24"/>
        </w:rPr>
      </w:pPr>
    </w:p>
    <w:p w14:paraId="75EAF29B" w14:textId="77777777" w:rsidR="003F65FD" w:rsidRPr="006F4002" w:rsidRDefault="003F65FD" w:rsidP="003F65FD">
      <w:pPr>
        <w:tabs>
          <w:tab w:val="left" w:pos="-3240"/>
        </w:tabs>
        <w:spacing w:after="60" w:line="276" w:lineRule="auto"/>
        <w:jc w:val="both"/>
        <w:rPr>
          <w:rFonts w:ascii="Arial" w:hAnsi="Arial" w:cs="Arial"/>
          <w:b/>
          <w:szCs w:val="24"/>
        </w:rPr>
      </w:pPr>
    </w:p>
    <w:p w14:paraId="516A0989" w14:textId="77777777" w:rsidR="003F65FD" w:rsidRPr="006F4002" w:rsidRDefault="003F65FD" w:rsidP="003F65FD">
      <w:pPr>
        <w:tabs>
          <w:tab w:val="left" w:pos="-3240"/>
        </w:tabs>
        <w:spacing w:after="60" w:line="276" w:lineRule="auto"/>
        <w:jc w:val="both"/>
        <w:rPr>
          <w:rFonts w:ascii="Arial" w:hAnsi="Arial" w:cs="Arial"/>
          <w:b/>
          <w:szCs w:val="24"/>
        </w:rPr>
      </w:pPr>
    </w:p>
    <w:p w14:paraId="6BFCB5E4" w14:textId="77777777" w:rsidR="003F65FD" w:rsidRPr="006F4002" w:rsidRDefault="003F65FD" w:rsidP="003F65FD">
      <w:pPr>
        <w:tabs>
          <w:tab w:val="left" w:pos="-3240"/>
        </w:tabs>
        <w:spacing w:after="60" w:line="276" w:lineRule="auto"/>
        <w:jc w:val="both"/>
        <w:rPr>
          <w:rFonts w:ascii="Arial" w:hAnsi="Arial" w:cs="Arial"/>
          <w:b/>
          <w:szCs w:val="24"/>
        </w:rPr>
      </w:pPr>
    </w:p>
    <w:p w14:paraId="58DAE5F6" w14:textId="77777777" w:rsidR="003F65FD" w:rsidRPr="006F4002" w:rsidRDefault="003F65FD" w:rsidP="003F65FD">
      <w:pPr>
        <w:tabs>
          <w:tab w:val="left" w:pos="-3240"/>
        </w:tabs>
        <w:spacing w:after="60" w:line="276" w:lineRule="auto"/>
        <w:jc w:val="both"/>
        <w:rPr>
          <w:rFonts w:ascii="Arial" w:hAnsi="Arial" w:cs="Arial"/>
          <w:b/>
          <w:szCs w:val="24"/>
        </w:rPr>
      </w:pPr>
    </w:p>
    <w:p w14:paraId="7FB4DBB9" w14:textId="77777777" w:rsidR="003F65FD" w:rsidRPr="006F4002" w:rsidRDefault="003F65FD" w:rsidP="003F65FD">
      <w:pPr>
        <w:tabs>
          <w:tab w:val="left" w:pos="-3240"/>
        </w:tabs>
        <w:spacing w:after="60" w:line="276" w:lineRule="auto"/>
        <w:jc w:val="both"/>
        <w:rPr>
          <w:rFonts w:ascii="Arial" w:hAnsi="Arial" w:cs="Arial"/>
          <w:b/>
          <w:szCs w:val="24"/>
        </w:rPr>
      </w:pPr>
      <w:r w:rsidRPr="006F4002">
        <w:rPr>
          <w:rFonts w:ascii="Arial" w:hAnsi="Arial" w:cs="Arial"/>
          <w:b/>
          <w:szCs w:val="24"/>
        </w:rPr>
        <w:lastRenderedPageBreak/>
        <w:t>II. DREPT CIVIL</w:t>
      </w:r>
    </w:p>
    <w:p w14:paraId="585E4E67" w14:textId="77777777" w:rsidR="003F65FD" w:rsidRPr="006F4002" w:rsidRDefault="003F65FD" w:rsidP="003F65FD">
      <w:pPr>
        <w:spacing w:after="60" w:line="276" w:lineRule="auto"/>
        <w:ind w:firstLine="720"/>
        <w:jc w:val="both"/>
        <w:rPr>
          <w:rFonts w:ascii="Arial" w:hAnsi="Arial" w:cs="Arial"/>
          <w:szCs w:val="24"/>
        </w:rPr>
      </w:pPr>
    </w:p>
    <w:p w14:paraId="34F2AB8C"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A. PARTEA SAU TEORIA GENERALĂ</w:t>
      </w:r>
    </w:p>
    <w:p w14:paraId="5CABE370" w14:textId="77777777" w:rsidR="003F65FD" w:rsidRPr="006F4002" w:rsidRDefault="003F65FD" w:rsidP="003F65FD">
      <w:pPr>
        <w:numPr>
          <w:ilvl w:val="0"/>
          <w:numId w:val="9"/>
        </w:numPr>
        <w:spacing w:after="60" w:line="276" w:lineRule="auto"/>
        <w:jc w:val="both"/>
        <w:rPr>
          <w:rFonts w:ascii="Arial" w:hAnsi="Arial" w:cs="Arial"/>
          <w:szCs w:val="24"/>
        </w:rPr>
      </w:pPr>
      <w:r w:rsidRPr="006F4002">
        <w:rPr>
          <w:rFonts w:ascii="Arial" w:hAnsi="Arial" w:cs="Arial"/>
          <w:b/>
          <w:szCs w:val="24"/>
        </w:rPr>
        <w:t>Aplicarea legii civile în timp, spațiu şi asupra persoanelor.</w:t>
      </w:r>
      <w:r w:rsidRPr="006F4002">
        <w:rPr>
          <w:rFonts w:ascii="Arial" w:hAnsi="Arial" w:cs="Arial"/>
          <w:szCs w:val="24"/>
        </w:rPr>
        <w:t xml:space="preserve"> </w:t>
      </w:r>
    </w:p>
    <w:p w14:paraId="494127C3" w14:textId="77777777" w:rsidR="003F65FD" w:rsidRPr="006F4002" w:rsidRDefault="003F65FD" w:rsidP="003F65FD">
      <w:pPr>
        <w:numPr>
          <w:ilvl w:val="0"/>
          <w:numId w:val="9"/>
        </w:numPr>
        <w:spacing w:after="60" w:line="276" w:lineRule="auto"/>
        <w:jc w:val="both"/>
        <w:rPr>
          <w:rFonts w:ascii="Arial" w:hAnsi="Arial" w:cs="Arial"/>
          <w:szCs w:val="24"/>
        </w:rPr>
      </w:pPr>
      <w:r w:rsidRPr="006F4002">
        <w:rPr>
          <w:rFonts w:ascii="Arial" w:hAnsi="Arial" w:cs="Arial"/>
          <w:b/>
          <w:szCs w:val="24"/>
        </w:rPr>
        <w:t xml:space="preserve">Izvoarele dreptului civil. </w:t>
      </w:r>
    </w:p>
    <w:p w14:paraId="639F4924" w14:textId="77777777" w:rsidR="003F65FD" w:rsidRPr="006F4002" w:rsidRDefault="003F65FD" w:rsidP="003F65FD">
      <w:pPr>
        <w:numPr>
          <w:ilvl w:val="0"/>
          <w:numId w:val="9"/>
        </w:numPr>
        <w:spacing w:after="60" w:line="276" w:lineRule="auto"/>
        <w:jc w:val="both"/>
        <w:rPr>
          <w:rFonts w:ascii="Arial" w:hAnsi="Arial" w:cs="Arial"/>
          <w:szCs w:val="24"/>
        </w:rPr>
      </w:pPr>
      <w:r w:rsidRPr="006F4002">
        <w:rPr>
          <w:rFonts w:ascii="Arial" w:hAnsi="Arial" w:cs="Arial"/>
          <w:b/>
          <w:szCs w:val="24"/>
        </w:rPr>
        <w:t>Actul juridic civil.</w:t>
      </w:r>
      <w:r w:rsidRPr="006F4002">
        <w:rPr>
          <w:rFonts w:ascii="Arial" w:hAnsi="Arial" w:cs="Arial"/>
          <w:szCs w:val="24"/>
        </w:rPr>
        <w:t xml:space="preserve"> Noțiune şi clasificări. Condiții de validitate (capacitatea de a încheia acte juridice; consimțământul şi viciile consimțământului; obiectul; cauza actului juridic). Forma actului juridic. Modalitățile actului juridic civil (condiția, termenul şi sarcina). Nulitatea actului juridic civil.</w:t>
      </w:r>
    </w:p>
    <w:p w14:paraId="70C5DA18" w14:textId="77777777" w:rsidR="003F65FD" w:rsidRPr="006F4002" w:rsidRDefault="003F65FD" w:rsidP="003F65FD">
      <w:pPr>
        <w:numPr>
          <w:ilvl w:val="0"/>
          <w:numId w:val="9"/>
        </w:numPr>
        <w:spacing w:after="60" w:line="276" w:lineRule="auto"/>
        <w:jc w:val="both"/>
        <w:rPr>
          <w:rFonts w:ascii="Arial" w:hAnsi="Arial" w:cs="Arial"/>
          <w:szCs w:val="24"/>
        </w:rPr>
      </w:pPr>
      <w:r w:rsidRPr="006F4002">
        <w:rPr>
          <w:rFonts w:ascii="Arial" w:hAnsi="Arial" w:cs="Arial"/>
          <w:b/>
          <w:szCs w:val="24"/>
        </w:rPr>
        <w:t>Prescripția extinctivă.</w:t>
      </w:r>
      <w:r w:rsidRPr="006F4002">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şi repunerea în termenul de prescripție).</w:t>
      </w:r>
    </w:p>
    <w:p w14:paraId="714CB9C3" w14:textId="77777777" w:rsidR="003F65FD" w:rsidRPr="006F4002" w:rsidRDefault="003F65FD" w:rsidP="003F65FD">
      <w:pPr>
        <w:spacing w:after="60" w:line="276" w:lineRule="auto"/>
        <w:jc w:val="both"/>
        <w:rPr>
          <w:rFonts w:ascii="Arial" w:hAnsi="Arial" w:cs="Arial"/>
          <w:szCs w:val="24"/>
        </w:rPr>
      </w:pPr>
    </w:p>
    <w:p w14:paraId="277F4F2C"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B. PERSOANELE</w:t>
      </w:r>
    </w:p>
    <w:p w14:paraId="5A0D2306" w14:textId="77777777" w:rsidR="003F65FD" w:rsidRPr="006F4002" w:rsidRDefault="003F65FD" w:rsidP="003F65FD">
      <w:pPr>
        <w:numPr>
          <w:ilvl w:val="0"/>
          <w:numId w:val="10"/>
        </w:numPr>
        <w:spacing w:after="60" w:line="276" w:lineRule="auto"/>
        <w:jc w:val="both"/>
        <w:rPr>
          <w:rFonts w:ascii="Arial" w:hAnsi="Arial" w:cs="Arial"/>
          <w:szCs w:val="24"/>
        </w:rPr>
      </w:pPr>
      <w:r w:rsidRPr="006F4002">
        <w:rPr>
          <w:rFonts w:ascii="Arial" w:hAnsi="Arial" w:cs="Arial"/>
          <w:b/>
          <w:szCs w:val="24"/>
        </w:rPr>
        <w:t>Persoana fizică.</w:t>
      </w:r>
      <w:r w:rsidRPr="006F4002">
        <w:rPr>
          <w:rFonts w:ascii="Arial" w:hAnsi="Arial" w:cs="Arial"/>
          <w:szCs w:val="24"/>
        </w:rPr>
        <w:t xml:space="preserve"> Reglementare. Capacitatea civilă a persoanei fizice. Respectul datorat ființei umane şi drepturilor ei inerente. Identificarea persoanei fizice. Ocrotirea persoanei fizice.</w:t>
      </w:r>
    </w:p>
    <w:p w14:paraId="4505876E" w14:textId="77777777" w:rsidR="003F65FD" w:rsidRPr="006F4002" w:rsidRDefault="003F65FD" w:rsidP="003F65FD">
      <w:pPr>
        <w:numPr>
          <w:ilvl w:val="0"/>
          <w:numId w:val="10"/>
        </w:numPr>
        <w:spacing w:after="60" w:line="276" w:lineRule="auto"/>
        <w:jc w:val="both"/>
        <w:rPr>
          <w:rFonts w:ascii="Arial" w:hAnsi="Arial" w:cs="Arial"/>
          <w:szCs w:val="24"/>
        </w:rPr>
      </w:pPr>
      <w:r w:rsidRPr="006F4002">
        <w:rPr>
          <w:rFonts w:ascii="Arial" w:hAnsi="Arial" w:cs="Arial"/>
          <w:b/>
          <w:szCs w:val="24"/>
        </w:rPr>
        <w:t>Persoana juridică.</w:t>
      </w:r>
      <w:r w:rsidRPr="006F4002">
        <w:rPr>
          <w:rFonts w:ascii="Arial" w:hAnsi="Arial" w:cs="Arial"/>
          <w:szCs w:val="24"/>
        </w:rPr>
        <w:t xml:space="preserve"> Noțiune. Reglementare. Elemente constitutive. Capacitatea civilă a persoanei juridice. Înființarea, reorganizarea şi încetarea persoanei juridice.</w:t>
      </w:r>
    </w:p>
    <w:p w14:paraId="0029502C" w14:textId="77777777" w:rsidR="003F65FD" w:rsidRPr="006F4002" w:rsidRDefault="003F65FD" w:rsidP="003F65FD">
      <w:pPr>
        <w:spacing w:after="60" w:line="276" w:lineRule="auto"/>
        <w:jc w:val="both"/>
        <w:rPr>
          <w:rFonts w:ascii="Arial" w:hAnsi="Arial" w:cs="Arial"/>
          <w:szCs w:val="24"/>
        </w:rPr>
      </w:pPr>
    </w:p>
    <w:p w14:paraId="4BF546DB"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C. DREPTURILE REALE PRINCIPALE</w:t>
      </w:r>
    </w:p>
    <w:p w14:paraId="1BAC131C" w14:textId="77777777" w:rsidR="003F65FD" w:rsidRPr="006F4002" w:rsidRDefault="003F65FD" w:rsidP="003F65FD">
      <w:pPr>
        <w:numPr>
          <w:ilvl w:val="0"/>
          <w:numId w:val="11"/>
        </w:numPr>
        <w:spacing w:after="60" w:line="276" w:lineRule="auto"/>
        <w:jc w:val="both"/>
        <w:rPr>
          <w:rFonts w:ascii="Arial" w:hAnsi="Arial" w:cs="Arial"/>
          <w:szCs w:val="24"/>
        </w:rPr>
      </w:pPr>
      <w:r w:rsidRPr="006F4002">
        <w:rPr>
          <w:rFonts w:ascii="Arial" w:hAnsi="Arial" w:cs="Arial"/>
          <w:b/>
          <w:szCs w:val="24"/>
        </w:rPr>
        <w:t>Posesia ca stare de fapt protejată juridic.</w:t>
      </w:r>
      <w:r w:rsidRPr="006F4002">
        <w:rPr>
          <w:rFonts w:ascii="Arial" w:hAnsi="Arial" w:cs="Arial"/>
          <w:szCs w:val="24"/>
        </w:rPr>
        <w:t xml:space="preserve"> Noțiune. Reglementare. Conținut. Calitățile şi viciile posesiei. Intervertirea precarității în posesie. Apărarea posesiei prin acțiuni posesorii. Efectele juridice ale posesiei.</w:t>
      </w:r>
    </w:p>
    <w:p w14:paraId="3365C8FA" w14:textId="77777777" w:rsidR="003F65FD" w:rsidRPr="006F4002" w:rsidRDefault="003F65FD" w:rsidP="003F65FD">
      <w:pPr>
        <w:numPr>
          <w:ilvl w:val="0"/>
          <w:numId w:val="11"/>
        </w:numPr>
        <w:spacing w:after="60" w:line="276" w:lineRule="auto"/>
        <w:jc w:val="both"/>
        <w:rPr>
          <w:rFonts w:ascii="Arial" w:hAnsi="Arial" w:cs="Arial"/>
          <w:szCs w:val="24"/>
        </w:rPr>
      </w:pPr>
      <w:r w:rsidRPr="006F4002">
        <w:rPr>
          <w:rFonts w:ascii="Arial" w:hAnsi="Arial" w:cs="Arial"/>
          <w:b/>
          <w:szCs w:val="24"/>
        </w:rPr>
        <w:t>Dreptul de proprietate privată.</w:t>
      </w:r>
      <w:r w:rsidRPr="006F4002">
        <w:rPr>
          <w:rFonts w:ascii="Arial" w:hAnsi="Arial" w:cs="Arial"/>
          <w:szCs w:val="24"/>
        </w:rPr>
        <w:t xml:space="preserve"> Definiție, conținut şi caractere juridice. Regimul juridic al terenurilor şi construcțiilor proprietate privată. </w:t>
      </w:r>
    </w:p>
    <w:p w14:paraId="62DBF450" w14:textId="77777777" w:rsidR="003F65FD" w:rsidRPr="006F4002" w:rsidRDefault="003F65FD" w:rsidP="003F65FD">
      <w:pPr>
        <w:numPr>
          <w:ilvl w:val="0"/>
          <w:numId w:val="11"/>
        </w:numPr>
        <w:spacing w:after="60" w:line="276" w:lineRule="auto"/>
        <w:jc w:val="both"/>
        <w:rPr>
          <w:rFonts w:ascii="Arial" w:hAnsi="Arial" w:cs="Arial"/>
          <w:szCs w:val="24"/>
        </w:rPr>
      </w:pPr>
      <w:r w:rsidRPr="006F4002">
        <w:rPr>
          <w:rFonts w:ascii="Arial" w:hAnsi="Arial" w:cs="Arial"/>
          <w:b/>
          <w:szCs w:val="24"/>
        </w:rPr>
        <w:t>Dreptul de proprietate publică.</w:t>
      </w:r>
      <w:r w:rsidRPr="006F4002">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14:paraId="2B388492" w14:textId="77777777" w:rsidR="003F65FD" w:rsidRPr="006F4002" w:rsidRDefault="003F65FD" w:rsidP="003F65FD">
      <w:pPr>
        <w:numPr>
          <w:ilvl w:val="0"/>
          <w:numId w:val="11"/>
        </w:numPr>
        <w:spacing w:after="60" w:line="276" w:lineRule="auto"/>
        <w:jc w:val="both"/>
        <w:rPr>
          <w:rFonts w:ascii="Arial" w:hAnsi="Arial" w:cs="Arial"/>
          <w:szCs w:val="24"/>
        </w:rPr>
      </w:pPr>
      <w:r w:rsidRPr="006F4002">
        <w:rPr>
          <w:rFonts w:ascii="Arial" w:hAnsi="Arial" w:cs="Arial"/>
          <w:b/>
          <w:szCs w:val="24"/>
        </w:rPr>
        <w:t>Dezmembrămintele dreptului de proprietate privată.</w:t>
      </w:r>
      <w:r w:rsidRPr="006F4002">
        <w:rPr>
          <w:rFonts w:ascii="Arial" w:hAnsi="Arial" w:cs="Arial"/>
          <w:szCs w:val="24"/>
        </w:rPr>
        <w:t xml:space="preserve"> Superficia. Uzufructul. Servituțile</w:t>
      </w:r>
    </w:p>
    <w:p w14:paraId="324290E8" w14:textId="1373E688" w:rsidR="003F65FD" w:rsidRPr="006F4002" w:rsidRDefault="003F65FD" w:rsidP="003F65FD">
      <w:pPr>
        <w:numPr>
          <w:ilvl w:val="0"/>
          <w:numId w:val="11"/>
        </w:numPr>
        <w:spacing w:after="60" w:line="276" w:lineRule="auto"/>
        <w:jc w:val="both"/>
        <w:rPr>
          <w:rFonts w:ascii="Arial" w:hAnsi="Arial" w:cs="Arial"/>
          <w:szCs w:val="24"/>
        </w:rPr>
      </w:pPr>
      <w:r w:rsidRPr="006F4002">
        <w:rPr>
          <w:rFonts w:ascii="Arial" w:hAnsi="Arial" w:cs="Arial"/>
          <w:b/>
          <w:szCs w:val="24"/>
        </w:rPr>
        <w:t>Modalitățile juridice ale dreptului de proprietate.</w:t>
      </w:r>
      <w:r w:rsidRPr="006F4002">
        <w:rPr>
          <w:rFonts w:ascii="Arial" w:hAnsi="Arial" w:cs="Arial"/>
          <w:szCs w:val="24"/>
        </w:rPr>
        <w:t xml:space="preserve"> Proprietatea comună (pe cote-părți şi în </w:t>
      </w:r>
      <w:r w:rsidR="009276C1" w:rsidRPr="006F4002">
        <w:rPr>
          <w:rFonts w:ascii="Arial" w:hAnsi="Arial" w:cs="Arial"/>
          <w:szCs w:val="24"/>
        </w:rPr>
        <w:t>devălmășie</w:t>
      </w:r>
      <w:r w:rsidRPr="006F4002">
        <w:rPr>
          <w:rFonts w:ascii="Arial" w:hAnsi="Arial" w:cs="Arial"/>
          <w:szCs w:val="24"/>
        </w:rPr>
        <w:t>). Sistarea coproprietății prin partaj.</w:t>
      </w:r>
    </w:p>
    <w:p w14:paraId="3EBDF324" w14:textId="77777777" w:rsidR="003F65FD" w:rsidRPr="006F4002" w:rsidRDefault="003F65FD" w:rsidP="003F65FD">
      <w:pPr>
        <w:numPr>
          <w:ilvl w:val="0"/>
          <w:numId w:val="11"/>
        </w:numPr>
        <w:spacing w:after="60" w:line="276" w:lineRule="auto"/>
        <w:jc w:val="both"/>
        <w:rPr>
          <w:rFonts w:ascii="Arial" w:hAnsi="Arial" w:cs="Arial"/>
          <w:szCs w:val="24"/>
        </w:rPr>
      </w:pPr>
      <w:r w:rsidRPr="006F4002">
        <w:rPr>
          <w:rFonts w:ascii="Arial" w:hAnsi="Arial" w:cs="Arial"/>
          <w:b/>
          <w:szCs w:val="24"/>
        </w:rPr>
        <w:t>Modurile de dobândire a drepturilor reale principale.</w:t>
      </w:r>
      <w:r w:rsidRPr="006F4002">
        <w:rPr>
          <w:rFonts w:ascii="Arial" w:hAnsi="Arial" w:cs="Arial"/>
          <w:szCs w:val="24"/>
        </w:rPr>
        <w:t xml:space="preserve"> </w:t>
      </w:r>
    </w:p>
    <w:p w14:paraId="18258445" w14:textId="77777777" w:rsidR="003F65FD" w:rsidRPr="006F4002" w:rsidRDefault="003F65FD" w:rsidP="003F65FD">
      <w:pPr>
        <w:numPr>
          <w:ilvl w:val="0"/>
          <w:numId w:val="11"/>
        </w:numPr>
        <w:spacing w:after="60" w:line="276" w:lineRule="auto"/>
        <w:jc w:val="both"/>
        <w:rPr>
          <w:rFonts w:ascii="Arial" w:hAnsi="Arial" w:cs="Arial"/>
          <w:szCs w:val="24"/>
        </w:rPr>
      </w:pPr>
      <w:r w:rsidRPr="006F4002">
        <w:rPr>
          <w:rFonts w:ascii="Arial" w:hAnsi="Arial" w:cs="Arial"/>
          <w:b/>
          <w:szCs w:val="24"/>
        </w:rPr>
        <w:t>Apărarea drepturilor reale principale.</w:t>
      </w:r>
      <w:r w:rsidRPr="006F4002">
        <w:rPr>
          <w:rFonts w:ascii="Arial" w:hAnsi="Arial" w:cs="Arial"/>
          <w:szCs w:val="24"/>
        </w:rPr>
        <w:t xml:space="preserve"> Acțiunea în revendicare. Acțiunea în grănițuire. Acțiunea confesorie.</w:t>
      </w:r>
    </w:p>
    <w:p w14:paraId="72501CE3" w14:textId="77777777" w:rsidR="003F65FD" w:rsidRPr="006F4002" w:rsidRDefault="003F65FD" w:rsidP="003F65FD">
      <w:pPr>
        <w:numPr>
          <w:ilvl w:val="0"/>
          <w:numId w:val="11"/>
        </w:numPr>
        <w:spacing w:after="60" w:line="276" w:lineRule="auto"/>
        <w:jc w:val="both"/>
        <w:rPr>
          <w:rFonts w:ascii="Arial" w:hAnsi="Arial" w:cs="Arial"/>
          <w:szCs w:val="24"/>
        </w:rPr>
      </w:pPr>
      <w:r w:rsidRPr="006F4002">
        <w:rPr>
          <w:rFonts w:ascii="Arial" w:hAnsi="Arial" w:cs="Arial"/>
          <w:b/>
          <w:szCs w:val="24"/>
        </w:rPr>
        <w:t>Publicitatea imobiliară.</w:t>
      </w:r>
      <w:r w:rsidRPr="006F4002">
        <w:rPr>
          <w:rFonts w:ascii="Arial" w:hAnsi="Arial" w:cs="Arial"/>
          <w:szCs w:val="24"/>
        </w:rPr>
        <w:t xml:space="preserve"> Cărțile funciare. Noțiunea şi cuprinsul cărților funciare. Principiile cărților funciare. Înscrierile în cartea funciară. Acțiunile de carte funciară (acțiunea în prestație tabulară și acțiunea în rectificare tabulară.</w:t>
      </w:r>
    </w:p>
    <w:p w14:paraId="18E88E4F"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lastRenderedPageBreak/>
        <w:t>D. TEORIA GENERALĂ A OBLIGAŢIILOR</w:t>
      </w:r>
    </w:p>
    <w:p w14:paraId="2CA82D84" w14:textId="77777777" w:rsidR="003F65FD" w:rsidRPr="006F4002" w:rsidRDefault="003F65FD" w:rsidP="003F65FD">
      <w:pPr>
        <w:numPr>
          <w:ilvl w:val="0"/>
          <w:numId w:val="12"/>
        </w:numPr>
        <w:spacing w:after="60" w:line="276" w:lineRule="auto"/>
        <w:jc w:val="both"/>
        <w:rPr>
          <w:rFonts w:ascii="Arial" w:hAnsi="Arial" w:cs="Arial"/>
          <w:szCs w:val="24"/>
        </w:rPr>
      </w:pPr>
      <w:r w:rsidRPr="006F4002">
        <w:rPr>
          <w:rFonts w:ascii="Arial" w:hAnsi="Arial" w:cs="Arial"/>
          <w:b/>
          <w:szCs w:val="24"/>
        </w:rPr>
        <w:t>Contractul – izvor de obligații.</w:t>
      </w:r>
      <w:r w:rsidRPr="006F4002">
        <w:rPr>
          <w:rFonts w:ascii="Arial" w:hAnsi="Arial" w:cs="Arial"/>
          <w:szCs w:val="24"/>
        </w:rPr>
        <w:t xml:space="preserve"> Noțiune. Reglementare. Încheierea contractului. Negocierile precontractuale. Oferta şi acceptarea. Efectele contractului între părți şi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şi rezilierea contractului). Cesiunea contractului.</w:t>
      </w:r>
    </w:p>
    <w:p w14:paraId="4AE6D900" w14:textId="77777777" w:rsidR="003F65FD" w:rsidRPr="006F4002" w:rsidRDefault="003F65FD" w:rsidP="003F65FD">
      <w:pPr>
        <w:numPr>
          <w:ilvl w:val="0"/>
          <w:numId w:val="12"/>
        </w:numPr>
        <w:spacing w:after="60" w:line="276" w:lineRule="auto"/>
        <w:jc w:val="both"/>
        <w:rPr>
          <w:rFonts w:ascii="Arial" w:hAnsi="Arial" w:cs="Arial"/>
          <w:szCs w:val="24"/>
        </w:rPr>
      </w:pPr>
      <w:r w:rsidRPr="006F4002">
        <w:rPr>
          <w:rFonts w:ascii="Arial" w:hAnsi="Arial" w:cs="Arial"/>
          <w:b/>
          <w:szCs w:val="24"/>
        </w:rPr>
        <w:t>Faptele juridice licite – izvoare de obligații.</w:t>
      </w:r>
      <w:r w:rsidRPr="006F4002">
        <w:rPr>
          <w:rFonts w:ascii="Arial" w:hAnsi="Arial" w:cs="Arial"/>
          <w:szCs w:val="24"/>
        </w:rPr>
        <w:t xml:space="preserve"> Gestiunea de afaceri. Plata nedatorată. Îmbogățirea fără justă cauză.</w:t>
      </w:r>
    </w:p>
    <w:p w14:paraId="151FA9BF" w14:textId="77777777" w:rsidR="003F65FD" w:rsidRPr="006F4002" w:rsidRDefault="003F65FD" w:rsidP="003F65FD">
      <w:pPr>
        <w:numPr>
          <w:ilvl w:val="0"/>
          <w:numId w:val="12"/>
        </w:numPr>
        <w:spacing w:after="60" w:line="276" w:lineRule="auto"/>
        <w:jc w:val="both"/>
        <w:rPr>
          <w:rFonts w:ascii="Arial" w:hAnsi="Arial" w:cs="Arial"/>
          <w:szCs w:val="24"/>
        </w:rPr>
      </w:pPr>
      <w:r w:rsidRPr="006F4002">
        <w:rPr>
          <w:rFonts w:ascii="Arial" w:hAnsi="Arial" w:cs="Arial"/>
          <w:b/>
          <w:szCs w:val="24"/>
        </w:rPr>
        <w:t>Faptele ilicite şi celelalte fapte juridice extracontractuale cauzatoare de prejudiciu – izvoare de obligații civile (Răspunderea civilă delictuală).</w:t>
      </w:r>
      <w:r w:rsidRPr="006F4002">
        <w:rPr>
          <w:rFonts w:ascii="Arial" w:hAnsi="Arial" w:cs="Arial"/>
          <w:szCs w:val="24"/>
        </w:rPr>
        <w:t xml:space="preserve"> Noțiune. Reglementare. Răspunderea civilă şi răspunderea penală. Răspunderea pentru fapta proprie. Răspunderea pentru prejudiciile cauzate prin fapta altei persoane. Răspunderea pentru prejudiciile cauzate de lucruri în general, de animalele ce avem sub pază şi de ruina edificiului. </w:t>
      </w:r>
    </w:p>
    <w:p w14:paraId="7ABFC891" w14:textId="77777777" w:rsidR="003F65FD" w:rsidRPr="006F4002" w:rsidRDefault="003F65FD" w:rsidP="003F65FD">
      <w:pPr>
        <w:numPr>
          <w:ilvl w:val="0"/>
          <w:numId w:val="12"/>
        </w:numPr>
        <w:spacing w:after="60" w:line="276" w:lineRule="auto"/>
        <w:jc w:val="both"/>
        <w:rPr>
          <w:rFonts w:ascii="Arial" w:hAnsi="Arial" w:cs="Arial"/>
          <w:szCs w:val="24"/>
        </w:rPr>
      </w:pPr>
      <w:r w:rsidRPr="006F4002">
        <w:rPr>
          <w:rFonts w:ascii="Arial" w:hAnsi="Arial" w:cs="Arial"/>
          <w:b/>
          <w:szCs w:val="24"/>
        </w:rPr>
        <w:t>Executarea obligațiilor.</w:t>
      </w:r>
      <w:r w:rsidRPr="006F4002">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14:paraId="2A7E6E1E" w14:textId="77777777" w:rsidR="003F65FD" w:rsidRPr="006F4002" w:rsidRDefault="003F65FD" w:rsidP="003F65FD">
      <w:pPr>
        <w:numPr>
          <w:ilvl w:val="0"/>
          <w:numId w:val="12"/>
        </w:numPr>
        <w:spacing w:after="60" w:line="276" w:lineRule="auto"/>
        <w:jc w:val="both"/>
        <w:rPr>
          <w:rFonts w:ascii="Arial" w:hAnsi="Arial" w:cs="Arial"/>
          <w:szCs w:val="24"/>
        </w:rPr>
      </w:pPr>
      <w:r w:rsidRPr="006F4002">
        <w:rPr>
          <w:rFonts w:ascii="Arial" w:hAnsi="Arial" w:cs="Arial"/>
          <w:b/>
          <w:szCs w:val="24"/>
        </w:rPr>
        <w:t>Drepturile creditorului întemeiate pe gajul său general.</w:t>
      </w:r>
      <w:r w:rsidRPr="006F4002">
        <w:rPr>
          <w:rFonts w:ascii="Arial" w:hAnsi="Arial" w:cs="Arial"/>
          <w:szCs w:val="24"/>
        </w:rPr>
        <w:t xml:space="preserve"> Acțiunea oblică. Acțiunea pauliană. </w:t>
      </w:r>
    </w:p>
    <w:p w14:paraId="4F535016" w14:textId="77777777" w:rsidR="003F65FD" w:rsidRPr="006F4002" w:rsidRDefault="003F65FD" w:rsidP="003F65FD">
      <w:pPr>
        <w:numPr>
          <w:ilvl w:val="0"/>
          <w:numId w:val="12"/>
        </w:numPr>
        <w:spacing w:after="60" w:line="276" w:lineRule="auto"/>
        <w:jc w:val="both"/>
        <w:rPr>
          <w:rFonts w:ascii="Arial" w:hAnsi="Arial" w:cs="Arial"/>
          <w:szCs w:val="24"/>
        </w:rPr>
      </w:pPr>
      <w:r w:rsidRPr="006F4002">
        <w:rPr>
          <w:rFonts w:ascii="Arial" w:hAnsi="Arial" w:cs="Arial"/>
          <w:b/>
          <w:szCs w:val="24"/>
        </w:rPr>
        <w:t>Obligațiile cu pluralitate de subiecte.</w:t>
      </w:r>
      <w:r w:rsidRPr="006F4002">
        <w:rPr>
          <w:rFonts w:ascii="Arial" w:hAnsi="Arial" w:cs="Arial"/>
          <w:szCs w:val="24"/>
        </w:rPr>
        <w:t xml:space="preserve"> Obligația divizibilă. Obligația indivizibilă. Obligația solidară.</w:t>
      </w:r>
    </w:p>
    <w:p w14:paraId="4A343801" w14:textId="77777777" w:rsidR="003F65FD" w:rsidRPr="006F4002" w:rsidRDefault="003F65FD" w:rsidP="003F65FD">
      <w:pPr>
        <w:numPr>
          <w:ilvl w:val="0"/>
          <w:numId w:val="12"/>
        </w:numPr>
        <w:spacing w:after="60" w:line="276" w:lineRule="auto"/>
        <w:jc w:val="both"/>
        <w:rPr>
          <w:rFonts w:ascii="Arial" w:hAnsi="Arial" w:cs="Arial"/>
          <w:szCs w:val="24"/>
        </w:rPr>
      </w:pPr>
      <w:r w:rsidRPr="006F4002">
        <w:rPr>
          <w:rFonts w:ascii="Arial" w:hAnsi="Arial" w:cs="Arial"/>
          <w:b/>
          <w:szCs w:val="24"/>
        </w:rPr>
        <w:t>Dinamica obligațiilor.</w:t>
      </w:r>
      <w:r w:rsidRPr="006F4002">
        <w:rPr>
          <w:rFonts w:ascii="Arial" w:hAnsi="Arial" w:cs="Arial"/>
          <w:szCs w:val="24"/>
        </w:rPr>
        <w:t xml:space="preserve"> Cesiunea de creanță. Subrogația personală. Preluarea datoriei. Novația.</w:t>
      </w:r>
    </w:p>
    <w:p w14:paraId="50555A4D" w14:textId="77777777" w:rsidR="003F65FD" w:rsidRPr="006F4002" w:rsidRDefault="003F65FD" w:rsidP="003F65FD">
      <w:pPr>
        <w:numPr>
          <w:ilvl w:val="0"/>
          <w:numId w:val="12"/>
        </w:numPr>
        <w:spacing w:after="60" w:line="276" w:lineRule="auto"/>
        <w:jc w:val="both"/>
        <w:rPr>
          <w:rFonts w:ascii="Arial" w:hAnsi="Arial" w:cs="Arial"/>
          <w:szCs w:val="24"/>
        </w:rPr>
      </w:pPr>
      <w:r w:rsidRPr="006F4002">
        <w:rPr>
          <w:rFonts w:ascii="Arial" w:hAnsi="Arial" w:cs="Arial"/>
          <w:b/>
          <w:szCs w:val="24"/>
        </w:rPr>
        <w:t xml:space="preserve">Stingerea obligațiilor. </w:t>
      </w:r>
      <w:r w:rsidRPr="006F4002">
        <w:rPr>
          <w:rFonts w:ascii="Arial" w:hAnsi="Arial" w:cs="Arial"/>
          <w:szCs w:val="24"/>
        </w:rPr>
        <w:t>Compensația. Confuziunea. Remiterea de datorie. Imposibilitatea fortuită de executare.</w:t>
      </w:r>
    </w:p>
    <w:p w14:paraId="757610F0" w14:textId="77777777" w:rsidR="003F65FD" w:rsidRPr="006F4002" w:rsidRDefault="003F65FD" w:rsidP="003F65FD">
      <w:pPr>
        <w:numPr>
          <w:ilvl w:val="0"/>
          <w:numId w:val="12"/>
        </w:numPr>
        <w:spacing w:after="60" w:line="276" w:lineRule="auto"/>
        <w:jc w:val="both"/>
        <w:rPr>
          <w:rFonts w:ascii="Arial" w:hAnsi="Arial" w:cs="Arial"/>
          <w:szCs w:val="24"/>
        </w:rPr>
      </w:pPr>
      <w:r w:rsidRPr="006F4002">
        <w:rPr>
          <w:rFonts w:ascii="Arial" w:hAnsi="Arial" w:cs="Arial"/>
          <w:b/>
          <w:szCs w:val="24"/>
        </w:rPr>
        <w:t>Garanțiile obligațiilor.</w:t>
      </w:r>
      <w:r w:rsidRPr="006F4002">
        <w:rPr>
          <w:rFonts w:ascii="Arial" w:hAnsi="Arial" w:cs="Arial"/>
          <w:szCs w:val="24"/>
        </w:rPr>
        <w:t xml:space="preserve"> Fideiusiunea. Ipoteca. Gajul. Dreptul de retenție.</w:t>
      </w:r>
    </w:p>
    <w:p w14:paraId="4D74C6A4" w14:textId="77777777" w:rsidR="003F65FD" w:rsidRPr="006F4002" w:rsidRDefault="003F65FD" w:rsidP="003F65FD">
      <w:pPr>
        <w:spacing w:after="60" w:line="276" w:lineRule="auto"/>
        <w:jc w:val="both"/>
        <w:rPr>
          <w:rFonts w:ascii="Arial" w:hAnsi="Arial" w:cs="Arial"/>
          <w:b/>
          <w:szCs w:val="24"/>
        </w:rPr>
      </w:pPr>
    </w:p>
    <w:p w14:paraId="13F55A5F"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E. CONTRACTE SPECIALE</w:t>
      </w:r>
    </w:p>
    <w:p w14:paraId="4698AB5A" w14:textId="77777777" w:rsidR="003F65FD" w:rsidRPr="006F4002" w:rsidRDefault="003F65FD" w:rsidP="003F65FD">
      <w:pPr>
        <w:numPr>
          <w:ilvl w:val="0"/>
          <w:numId w:val="13"/>
        </w:numPr>
        <w:spacing w:after="60" w:line="276" w:lineRule="auto"/>
        <w:ind w:left="1134"/>
        <w:jc w:val="both"/>
        <w:rPr>
          <w:rFonts w:ascii="Arial" w:hAnsi="Arial" w:cs="Arial"/>
          <w:szCs w:val="24"/>
        </w:rPr>
      </w:pPr>
      <w:r w:rsidRPr="006F4002">
        <w:rPr>
          <w:rFonts w:ascii="Arial" w:hAnsi="Arial" w:cs="Arial"/>
          <w:szCs w:val="24"/>
        </w:rPr>
        <w:t>Contractul de vânzare.</w:t>
      </w:r>
    </w:p>
    <w:p w14:paraId="69F2886A" w14:textId="77777777" w:rsidR="003F65FD" w:rsidRPr="006F4002" w:rsidRDefault="003F65FD" w:rsidP="003F65FD">
      <w:pPr>
        <w:numPr>
          <w:ilvl w:val="0"/>
          <w:numId w:val="13"/>
        </w:numPr>
        <w:spacing w:after="60" w:line="276" w:lineRule="auto"/>
        <w:ind w:left="1134"/>
        <w:jc w:val="both"/>
        <w:rPr>
          <w:rFonts w:ascii="Arial" w:hAnsi="Arial" w:cs="Arial"/>
          <w:szCs w:val="24"/>
        </w:rPr>
      </w:pPr>
      <w:r w:rsidRPr="006F4002">
        <w:rPr>
          <w:rFonts w:ascii="Arial" w:hAnsi="Arial" w:cs="Arial"/>
          <w:szCs w:val="24"/>
        </w:rPr>
        <w:t>Contractul de donație.</w:t>
      </w:r>
    </w:p>
    <w:p w14:paraId="186839DB" w14:textId="77777777" w:rsidR="003F65FD" w:rsidRPr="006F4002" w:rsidRDefault="003F65FD" w:rsidP="003F65FD">
      <w:pPr>
        <w:numPr>
          <w:ilvl w:val="0"/>
          <w:numId w:val="13"/>
        </w:numPr>
        <w:spacing w:after="60" w:line="276" w:lineRule="auto"/>
        <w:ind w:left="1134"/>
        <w:jc w:val="both"/>
        <w:rPr>
          <w:rFonts w:ascii="Arial" w:hAnsi="Arial" w:cs="Arial"/>
          <w:szCs w:val="24"/>
        </w:rPr>
      </w:pPr>
      <w:r w:rsidRPr="006F4002">
        <w:rPr>
          <w:rFonts w:ascii="Arial" w:hAnsi="Arial" w:cs="Arial"/>
          <w:szCs w:val="24"/>
        </w:rPr>
        <w:t>Contractul de locațiune.</w:t>
      </w:r>
    </w:p>
    <w:p w14:paraId="718036E2" w14:textId="77777777" w:rsidR="003F65FD" w:rsidRPr="006F4002" w:rsidRDefault="003F65FD" w:rsidP="003F65FD">
      <w:pPr>
        <w:numPr>
          <w:ilvl w:val="0"/>
          <w:numId w:val="13"/>
        </w:numPr>
        <w:spacing w:after="60" w:line="276" w:lineRule="auto"/>
        <w:ind w:left="1134"/>
        <w:jc w:val="both"/>
        <w:rPr>
          <w:rFonts w:ascii="Arial" w:hAnsi="Arial" w:cs="Arial"/>
          <w:szCs w:val="24"/>
        </w:rPr>
      </w:pPr>
      <w:r w:rsidRPr="006F4002">
        <w:rPr>
          <w:rFonts w:ascii="Arial" w:hAnsi="Arial" w:cs="Arial"/>
          <w:szCs w:val="24"/>
        </w:rPr>
        <w:t>Contractul de antrepriză</w:t>
      </w:r>
    </w:p>
    <w:p w14:paraId="5EC6825F" w14:textId="77777777" w:rsidR="003F65FD" w:rsidRPr="006F4002" w:rsidRDefault="003F65FD" w:rsidP="003F65FD">
      <w:pPr>
        <w:numPr>
          <w:ilvl w:val="0"/>
          <w:numId w:val="13"/>
        </w:numPr>
        <w:spacing w:after="60" w:line="276" w:lineRule="auto"/>
        <w:ind w:left="1134"/>
        <w:jc w:val="both"/>
        <w:rPr>
          <w:rFonts w:ascii="Arial" w:hAnsi="Arial" w:cs="Arial"/>
          <w:szCs w:val="24"/>
        </w:rPr>
      </w:pPr>
      <w:r w:rsidRPr="006F4002">
        <w:rPr>
          <w:rFonts w:ascii="Arial" w:hAnsi="Arial" w:cs="Arial"/>
          <w:szCs w:val="24"/>
        </w:rPr>
        <w:t>Contractul de mandat.</w:t>
      </w:r>
    </w:p>
    <w:p w14:paraId="00846389" w14:textId="77777777" w:rsidR="003F65FD" w:rsidRPr="006F4002" w:rsidRDefault="003F65FD" w:rsidP="003F65FD">
      <w:pPr>
        <w:numPr>
          <w:ilvl w:val="0"/>
          <w:numId w:val="13"/>
        </w:numPr>
        <w:spacing w:after="60" w:line="276" w:lineRule="auto"/>
        <w:ind w:left="1134"/>
        <w:jc w:val="both"/>
        <w:rPr>
          <w:rFonts w:ascii="Arial" w:hAnsi="Arial" w:cs="Arial"/>
          <w:szCs w:val="24"/>
        </w:rPr>
      </w:pPr>
      <w:r w:rsidRPr="006F4002">
        <w:rPr>
          <w:rFonts w:ascii="Arial" w:hAnsi="Arial" w:cs="Arial"/>
          <w:szCs w:val="24"/>
        </w:rPr>
        <w:t>Contractul de asigurare.</w:t>
      </w:r>
    </w:p>
    <w:p w14:paraId="71EB3D42" w14:textId="77777777" w:rsidR="003F65FD" w:rsidRPr="006F4002" w:rsidRDefault="003F65FD" w:rsidP="003F65FD">
      <w:pPr>
        <w:numPr>
          <w:ilvl w:val="0"/>
          <w:numId w:val="13"/>
        </w:numPr>
        <w:spacing w:after="60" w:line="276" w:lineRule="auto"/>
        <w:ind w:left="1134"/>
        <w:jc w:val="both"/>
        <w:rPr>
          <w:rFonts w:ascii="Arial" w:hAnsi="Arial" w:cs="Arial"/>
          <w:szCs w:val="24"/>
        </w:rPr>
      </w:pPr>
      <w:r w:rsidRPr="006F4002">
        <w:rPr>
          <w:rFonts w:ascii="Arial" w:hAnsi="Arial" w:cs="Arial"/>
          <w:szCs w:val="24"/>
        </w:rPr>
        <w:t>Contractul de întreținere.</w:t>
      </w:r>
    </w:p>
    <w:p w14:paraId="6899F98C" w14:textId="77777777" w:rsidR="003F65FD" w:rsidRPr="006F4002" w:rsidRDefault="003F65FD" w:rsidP="003F65FD">
      <w:pPr>
        <w:numPr>
          <w:ilvl w:val="0"/>
          <w:numId w:val="13"/>
        </w:numPr>
        <w:spacing w:after="60" w:line="276" w:lineRule="auto"/>
        <w:ind w:left="1134"/>
        <w:jc w:val="both"/>
        <w:rPr>
          <w:rFonts w:ascii="Arial" w:hAnsi="Arial" w:cs="Arial"/>
          <w:szCs w:val="24"/>
        </w:rPr>
      </w:pPr>
      <w:r w:rsidRPr="006F4002">
        <w:rPr>
          <w:rFonts w:ascii="Arial" w:hAnsi="Arial" w:cs="Arial"/>
          <w:szCs w:val="24"/>
        </w:rPr>
        <w:t>Contractul de tranzacție.</w:t>
      </w:r>
    </w:p>
    <w:p w14:paraId="76075CE1" w14:textId="77777777" w:rsidR="003F65FD" w:rsidRPr="006F4002" w:rsidRDefault="003F65FD" w:rsidP="003F65FD">
      <w:pPr>
        <w:spacing w:after="60" w:line="276" w:lineRule="auto"/>
        <w:jc w:val="both"/>
        <w:rPr>
          <w:rFonts w:ascii="Arial" w:hAnsi="Arial" w:cs="Arial"/>
          <w:szCs w:val="24"/>
        </w:rPr>
      </w:pPr>
    </w:p>
    <w:p w14:paraId="13830898" w14:textId="77777777" w:rsidR="003F65FD" w:rsidRPr="006F4002" w:rsidRDefault="003F65FD" w:rsidP="003F65FD">
      <w:pPr>
        <w:spacing w:after="60" w:line="276" w:lineRule="auto"/>
        <w:jc w:val="both"/>
        <w:rPr>
          <w:rFonts w:ascii="Arial" w:hAnsi="Arial" w:cs="Arial"/>
          <w:b/>
          <w:szCs w:val="24"/>
        </w:rPr>
      </w:pPr>
      <w:r w:rsidRPr="006F4002">
        <w:rPr>
          <w:rFonts w:ascii="Arial" w:hAnsi="Arial" w:cs="Arial"/>
          <w:b/>
          <w:szCs w:val="24"/>
        </w:rPr>
        <w:t>F. SUCCESIUNI</w:t>
      </w:r>
    </w:p>
    <w:p w14:paraId="24ED7594" w14:textId="2E4B4756" w:rsidR="003F65FD" w:rsidRPr="006F4002" w:rsidRDefault="003F65FD" w:rsidP="003F65FD">
      <w:pPr>
        <w:numPr>
          <w:ilvl w:val="0"/>
          <w:numId w:val="8"/>
        </w:numPr>
        <w:spacing w:after="60" w:line="276" w:lineRule="auto"/>
        <w:jc w:val="both"/>
        <w:rPr>
          <w:rFonts w:ascii="Arial" w:hAnsi="Arial" w:cs="Arial"/>
          <w:szCs w:val="24"/>
        </w:rPr>
      </w:pPr>
      <w:r w:rsidRPr="006F4002">
        <w:rPr>
          <w:rFonts w:ascii="Arial" w:hAnsi="Arial" w:cs="Arial"/>
          <w:b/>
          <w:szCs w:val="24"/>
        </w:rPr>
        <w:lastRenderedPageBreak/>
        <w:t xml:space="preserve">Regulile generale ale </w:t>
      </w:r>
      <w:r w:rsidR="009276C1" w:rsidRPr="006F4002">
        <w:rPr>
          <w:rFonts w:ascii="Arial" w:hAnsi="Arial" w:cs="Arial"/>
          <w:b/>
          <w:szCs w:val="24"/>
        </w:rPr>
        <w:t>moștenirii</w:t>
      </w:r>
      <w:r w:rsidRPr="006F4002">
        <w:rPr>
          <w:rFonts w:ascii="Arial" w:hAnsi="Arial" w:cs="Arial"/>
          <w:b/>
          <w:szCs w:val="24"/>
        </w:rPr>
        <w:t xml:space="preserve"> prevăzute în noul Cod civil.</w:t>
      </w:r>
      <w:r w:rsidRPr="006F4002">
        <w:rPr>
          <w:rFonts w:ascii="Arial" w:hAnsi="Arial" w:cs="Arial"/>
          <w:szCs w:val="24"/>
        </w:rPr>
        <w:t xml:space="preserve"> Caracterele juridice ale transmiterii </w:t>
      </w:r>
      <w:r w:rsidR="009276C1" w:rsidRPr="006F4002">
        <w:rPr>
          <w:rFonts w:ascii="Arial" w:hAnsi="Arial" w:cs="Arial"/>
          <w:szCs w:val="24"/>
        </w:rPr>
        <w:t>moștenirii</w:t>
      </w:r>
      <w:r w:rsidRPr="006F4002">
        <w:rPr>
          <w:rFonts w:ascii="Arial" w:hAnsi="Arial" w:cs="Arial"/>
          <w:szCs w:val="24"/>
        </w:rPr>
        <w:t xml:space="preserve">. Deschiderea </w:t>
      </w:r>
      <w:r w:rsidR="009276C1" w:rsidRPr="006F4002">
        <w:rPr>
          <w:rFonts w:ascii="Arial" w:hAnsi="Arial" w:cs="Arial"/>
          <w:szCs w:val="24"/>
        </w:rPr>
        <w:t>moștenirii</w:t>
      </w:r>
      <w:r w:rsidRPr="006F4002">
        <w:rPr>
          <w:rFonts w:ascii="Arial" w:hAnsi="Arial" w:cs="Arial"/>
          <w:szCs w:val="24"/>
        </w:rPr>
        <w:t xml:space="preserve">. Condițiile generale ale dreptului de a </w:t>
      </w:r>
      <w:r w:rsidR="009276C1" w:rsidRPr="006F4002">
        <w:rPr>
          <w:rFonts w:ascii="Arial" w:hAnsi="Arial" w:cs="Arial"/>
          <w:szCs w:val="24"/>
        </w:rPr>
        <w:t>moșteni</w:t>
      </w:r>
      <w:r w:rsidRPr="006F4002">
        <w:rPr>
          <w:rFonts w:ascii="Arial" w:hAnsi="Arial" w:cs="Arial"/>
          <w:szCs w:val="24"/>
        </w:rPr>
        <w:t>. Nedemnitatea succesorală.</w:t>
      </w:r>
    </w:p>
    <w:p w14:paraId="44C477BF" w14:textId="1D7DFDD1" w:rsidR="003F65FD" w:rsidRPr="006F4002" w:rsidRDefault="009276C1" w:rsidP="003F65FD">
      <w:pPr>
        <w:numPr>
          <w:ilvl w:val="0"/>
          <w:numId w:val="8"/>
        </w:numPr>
        <w:spacing w:after="60" w:line="276" w:lineRule="auto"/>
        <w:jc w:val="both"/>
        <w:rPr>
          <w:rFonts w:ascii="Arial" w:hAnsi="Arial" w:cs="Arial"/>
          <w:szCs w:val="24"/>
        </w:rPr>
      </w:pPr>
      <w:r w:rsidRPr="006F4002">
        <w:rPr>
          <w:rFonts w:ascii="Arial" w:hAnsi="Arial" w:cs="Arial"/>
          <w:b/>
          <w:szCs w:val="24"/>
        </w:rPr>
        <w:t>Moștenirea</w:t>
      </w:r>
      <w:r w:rsidR="003F65FD" w:rsidRPr="006F4002">
        <w:rPr>
          <w:rFonts w:ascii="Arial" w:hAnsi="Arial" w:cs="Arial"/>
          <w:b/>
          <w:szCs w:val="24"/>
        </w:rPr>
        <w:t xml:space="preserve"> legală.</w:t>
      </w:r>
      <w:r w:rsidR="003F65FD" w:rsidRPr="006F4002">
        <w:rPr>
          <w:rFonts w:ascii="Arial" w:hAnsi="Arial" w:cs="Arial"/>
          <w:szCs w:val="24"/>
        </w:rPr>
        <w:t xml:space="preserve"> </w:t>
      </w:r>
      <w:r w:rsidRPr="006F4002">
        <w:rPr>
          <w:rFonts w:ascii="Arial" w:hAnsi="Arial" w:cs="Arial"/>
          <w:szCs w:val="24"/>
        </w:rPr>
        <w:t>Moștenitorii</w:t>
      </w:r>
      <w:r w:rsidR="003F65FD" w:rsidRPr="006F4002">
        <w:rPr>
          <w:rFonts w:ascii="Arial" w:hAnsi="Arial" w:cs="Arial"/>
          <w:szCs w:val="24"/>
        </w:rPr>
        <w:t xml:space="preserve"> legali. Principiile devoluțiunii legale a </w:t>
      </w:r>
      <w:r w:rsidRPr="006F4002">
        <w:rPr>
          <w:rFonts w:ascii="Arial" w:hAnsi="Arial" w:cs="Arial"/>
          <w:szCs w:val="24"/>
        </w:rPr>
        <w:t>moștenirii</w:t>
      </w:r>
      <w:r w:rsidR="003F65FD" w:rsidRPr="006F4002">
        <w:rPr>
          <w:rFonts w:ascii="Arial" w:hAnsi="Arial" w:cs="Arial"/>
          <w:szCs w:val="24"/>
        </w:rPr>
        <w:t xml:space="preserve">. Reprezentarea succesorală. Regulile speciale aplicabile diferitelor categorii de </w:t>
      </w:r>
      <w:r w:rsidRPr="006F4002">
        <w:rPr>
          <w:rFonts w:ascii="Arial" w:hAnsi="Arial" w:cs="Arial"/>
          <w:szCs w:val="24"/>
        </w:rPr>
        <w:t>moștenitori</w:t>
      </w:r>
      <w:r w:rsidR="003F65FD" w:rsidRPr="006F4002">
        <w:rPr>
          <w:rFonts w:ascii="Arial" w:hAnsi="Arial" w:cs="Arial"/>
          <w:szCs w:val="24"/>
        </w:rPr>
        <w:t xml:space="preserve"> legali. Drepturile succesorale ale soțului supraviețuitor.</w:t>
      </w:r>
    </w:p>
    <w:p w14:paraId="4032B114" w14:textId="49FAA592" w:rsidR="003F65FD" w:rsidRPr="006F4002" w:rsidRDefault="009276C1" w:rsidP="003F65FD">
      <w:pPr>
        <w:numPr>
          <w:ilvl w:val="0"/>
          <w:numId w:val="8"/>
        </w:numPr>
        <w:spacing w:after="60" w:line="276" w:lineRule="auto"/>
        <w:jc w:val="both"/>
        <w:rPr>
          <w:rFonts w:ascii="Arial" w:hAnsi="Arial" w:cs="Arial"/>
          <w:szCs w:val="24"/>
        </w:rPr>
      </w:pPr>
      <w:r w:rsidRPr="006F4002">
        <w:rPr>
          <w:rFonts w:ascii="Arial" w:hAnsi="Arial" w:cs="Arial"/>
          <w:b/>
          <w:szCs w:val="24"/>
        </w:rPr>
        <w:t>Moștenirea</w:t>
      </w:r>
      <w:r w:rsidR="003F65FD" w:rsidRPr="006F4002">
        <w:rPr>
          <w:rFonts w:ascii="Arial" w:hAnsi="Arial" w:cs="Arial"/>
          <w:b/>
          <w:szCs w:val="24"/>
        </w:rPr>
        <w:t xml:space="preserve"> testamentară.</w:t>
      </w:r>
      <w:r w:rsidR="003F65FD" w:rsidRPr="006F4002">
        <w:rPr>
          <w:rFonts w:ascii="Arial" w:hAnsi="Arial" w:cs="Arial"/>
          <w:szCs w:val="24"/>
        </w:rPr>
        <w:t xml:space="preserve"> Reglementare. Testamentul (noțiune, caractere, condiții de validitate, forme, revocarea voluntară a testamentului). Legatul (clasificare, efectele legatelor, ineficacitatea legatelor). </w:t>
      </w:r>
      <w:r w:rsidRPr="006F4002">
        <w:rPr>
          <w:rFonts w:ascii="Arial" w:hAnsi="Arial" w:cs="Arial"/>
          <w:szCs w:val="24"/>
        </w:rPr>
        <w:t>Dezmoștenirea</w:t>
      </w:r>
      <w:r w:rsidR="003F65FD" w:rsidRPr="006F4002">
        <w:rPr>
          <w:rFonts w:ascii="Arial" w:hAnsi="Arial" w:cs="Arial"/>
          <w:szCs w:val="24"/>
        </w:rPr>
        <w:t xml:space="preserve">. Execuțiunea testamentară. Rezerva succesorală, cotitatea disponibilă şi reducțiunea liberalităților excesive. Raportul donațiilor şi plata datoriilor </w:t>
      </w:r>
      <w:r w:rsidRPr="006F4002">
        <w:rPr>
          <w:rFonts w:ascii="Arial" w:hAnsi="Arial" w:cs="Arial"/>
          <w:szCs w:val="24"/>
        </w:rPr>
        <w:t>moștenirii</w:t>
      </w:r>
      <w:r w:rsidR="003F65FD" w:rsidRPr="006F4002">
        <w:rPr>
          <w:rFonts w:ascii="Arial" w:hAnsi="Arial" w:cs="Arial"/>
          <w:szCs w:val="24"/>
        </w:rPr>
        <w:t>.</w:t>
      </w:r>
    </w:p>
    <w:p w14:paraId="73C02C2C" w14:textId="6628A3B8" w:rsidR="003F65FD" w:rsidRPr="006F4002" w:rsidRDefault="003F65FD" w:rsidP="003F65FD">
      <w:pPr>
        <w:numPr>
          <w:ilvl w:val="0"/>
          <w:numId w:val="8"/>
        </w:numPr>
        <w:spacing w:after="60" w:line="276" w:lineRule="auto"/>
        <w:jc w:val="both"/>
        <w:rPr>
          <w:rFonts w:ascii="Arial" w:hAnsi="Arial" w:cs="Arial"/>
          <w:szCs w:val="24"/>
        </w:rPr>
      </w:pPr>
      <w:r w:rsidRPr="006F4002">
        <w:rPr>
          <w:rFonts w:ascii="Arial" w:hAnsi="Arial" w:cs="Arial"/>
          <w:b/>
          <w:szCs w:val="24"/>
        </w:rPr>
        <w:t xml:space="preserve">Transmisiunea </w:t>
      </w:r>
      <w:r w:rsidR="009276C1" w:rsidRPr="006F4002">
        <w:rPr>
          <w:rFonts w:ascii="Arial" w:hAnsi="Arial" w:cs="Arial"/>
          <w:b/>
          <w:szCs w:val="24"/>
        </w:rPr>
        <w:t>moștenirii</w:t>
      </w:r>
      <w:r w:rsidRPr="006F4002">
        <w:rPr>
          <w:rFonts w:ascii="Arial" w:hAnsi="Arial" w:cs="Arial"/>
          <w:b/>
          <w:szCs w:val="24"/>
        </w:rPr>
        <w:t>.</w:t>
      </w:r>
      <w:r w:rsidRPr="006F4002">
        <w:rPr>
          <w:rFonts w:ascii="Arial" w:hAnsi="Arial" w:cs="Arial"/>
          <w:szCs w:val="24"/>
        </w:rPr>
        <w:t xml:space="preserve"> Dreptul de opțiune succesorală. Acceptarea </w:t>
      </w:r>
      <w:r w:rsidR="009276C1" w:rsidRPr="006F4002">
        <w:rPr>
          <w:rFonts w:ascii="Arial" w:hAnsi="Arial" w:cs="Arial"/>
          <w:szCs w:val="24"/>
        </w:rPr>
        <w:t>moștenirii</w:t>
      </w:r>
      <w:r w:rsidRPr="006F4002">
        <w:rPr>
          <w:rFonts w:ascii="Arial" w:hAnsi="Arial" w:cs="Arial"/>
          <w:szCs w:val="24"/>
        </w:rPr>
        <w:t xml:space="preserve">. Renunțarea la </w:t>
      </w:r>
      <w:r w:rsidR="009276C1" w:rsidRPr="006F4002">
        <w:rPr>
          <w:rFonts w:ascii="Arial" w:hAnsi="Arial" w:cs="Arial"/>
          <w:szCs w:val="24"/>
        </w:rPr>
        <w:t>moștenire</w:t>
      </w:r>
      <w:r w:rsidRPr="006F4002">
        <w:rPr>
          <w:rFonts w:ascii="Arial" w:hAnsi="Arial" w:cs="Arial"/>
          <w:szCs w:val="24"/>
        </w:rPr>
        <w:t xml:space="preserve">. Sezina. Certificatul de </w:t>
      </w:r>
      <w:r w:rsidR="009276C1" w:rsidRPr="006F4002">
        <w:rPr>
          <w:rFonts w:ascii="Arial" w:hAnsi="Arial" w:cs="Arial"/>
          <w:szCs w:val="24"/>
        </w:rPr>
        <w:t>moștenitor</w:t>
      </w:r>
      <w:r w:rsidRPr="006F4002">
        <w:rPr>
          <w:rFonts w:ascii="Arial" w:hAnsi="Arial" w:cs="Arial"/>
          <w:szCs w:val="24"/>
        </w:rPr>
        <w:t>. Petiția de ereditate.</w:t>
      </w:r>
    </w:p>
    <w:p w14:paraId="2E6B8102" w14:textId="77777777" w:rsidR="003F65FD" w:rsidRPr="006F4002" w:rsidRDefault="003F65FD" w:rsidP="003F65FD">
      <w:pPr>
        <w:numPr>
          <w:ilvl w:val="0"/>
          <w:numId w:val="8"/>
        </w:numPr>
        <w:spacing w:after="60" w:line="276" w:lineRule="auto"/>
        <w:jc w:val="both"/>
        <w:rPr>
          <w:rFonts w:ascii="Arial" w:hAnsi="Arial" w:cs="Arial"/>
          <w:szCs w:val="24"/>
        </w:rPr>
      </w:pPr>
      <w:r w:rsidRPr="006F4002">
        <w:rPr>
          <w:rFonts w:ascii="Arial" w:hAnsi="Arial" w:cs="Arial"/>
          <w:b/>
          <w:szCs w:val="24"/>
        </w:rPr>
        <w:t>Indiviziunea succesorală.</w:t>
      </w:r>
      <w:r w:rsidRPr="006F4002">
        <w:rPr>
          <w:rFonts w:ascii="Arial" w:hAnsi="Arial" w:cs="Arial"/>
          <w:szCs w:val="24"/>
        </w:rPr>
        <w:t xml:space="preserve"> Partajul succesoral. Partajul de ascendent.</w:t>
      </w:r>
    </w:p>
    <w:p w14:paraId="6D40E84A" w14:textId="77777777" w:rsidR="003F65FD" w:rsidRPr="006F4002" w:rsidRDefault="003F65FD" w:rsidP="003F65FD">
      <w:pPr>
        <w:spacing w:after="60" w:line="276" w:lineRule="auto"/>
        <w:ind w:left="1080"/>
        <w:jc w:val="both"/>
        <w:rPr>
          <w:rFonts w:ascii="Arial" w:hAnsi="Arial" w:cs="Arial"/>
          <w:szCs w:val="24"/>
        </w:rPr>
      </w:pPr>
    </w:p>
    <w:p w14:paraId="6E1C526B" w14:textId="77777777" w:rsidR="003F65FD" w:rsidRPr="006F4002" w:rsidRDefault="003F65FD" w:rsidP="003F65FD">
      <w:pPr>
        <w:spacing w:after="60" w:line="276" w:lineRule="auto"/>
        <w:jc w:val="both"/>
        <w:rPr>
          <w:rFonts w:ascii="Arial" w:hAnsi="Arial" w:cs="Arial"/>
          <w:szCs w:val="24"/>
        </w:rPr>
      </w:pPr>
      <w:r w:rsidRPr="006F4002">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şi legislației conexe. </w:t>
      </w:r>
    </w:p>
    <w:p w14:paraId="4F92D6AB" w14:textId="77777777" w:rsidR="003F65FD" w:rsidRPr="006F4002" w:rsidRDefault="003F65FD" w:rsidP="003F65FD">
      <w:pPr>
        <w:pStyle w:val="BodyText"/>
        <w:spacing w:after="60" w:line="276" w:lineRule="auto"/>
        <w:ind w:firstLine="720"/>
        <w:rPr>
          <w:rFonts w:ascii="Arial" w:hAnsi="Arial" w:cs="Arial"/>
          <w:sz w:val="24"/>
          <w:szCs w:val="24"/>
        </w:rPr>
      </w:pPr>
      <w:r w:rsidRPr="006F4002">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4F424B71" w14:textId="4DF46CA5"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sidR="00647DF8">
        <w:rPr>
          <w:rFonts w:ascii="Arial" w:hAnsi="Arial" w:cs="Arial"/>
          <w:szCs w:val="24"/>
        </w:rPr>
        <w:t>3</w:t>
      </w:r>
      <w:r w:rsidR="008F3B93" w:rsidRPr="006F4002">
        <w:rPr>
          <w:rFonts w:ascii="Arial" w:hAnsi="Arial" w:cs="Arial"/>
          <w:szCs w:val="24"/>
        </w:rPr>
        <w:t>1.</w:t>
      </w:r>
      <w:r w:rsidR="00647DF8">
        <w:rPr>
          <w:rFonts w:ascii="Arial" w:hAnsi="Arial" w:cs="Arial"/>
          <w:szCs w:val="24"/>
        </w:rPr>
        <w:t>12</w:t>
      </w:r>
      <w:r w:rsidR="008F3B93" w:rsidRPr="006F4002">
        <w:rPr>
          <w:rFonts w:ascii="Arial" w:hAnsi="Arial" w:cs="Arial"/>
          <w:szCs w:val="24"/>
        </w:rPr>
        <w:t>.202</w:t>
      </w:r>
      <w:r w:rsidR="00735DAA">
        <w:rPr>
          <w:rFonts w:ascii="Arial" w:hAnsi="Arial" w:cs="Arial"/>
          <w:szCs w:val="24"/>
        </w:rPr>
        <w:t>4</w:t>
      </w:r>
      <w:r w:rsidRPr="006F4002">
        <w:rPr>
          <w:rFonts w:ascii="Arial" w:hAnsi="Arial" w:cs="Arial"/>
          <w:szCs w:val="24"/>
        </w:rPr>
        <w:t>.</w:t>
      </w:r>
    </w:p>
    <w:p w14:paraId="3D55086A" w14:textId="77777777" w:rsidR="003F65FD" w:rsidRPr="006F4002" w:rsidRDefault="003F65FD" w:rsidP="003F65FD">
      <w:pPr>
        <w:tabs>
          <w:tab w:val="left" w:pos="-3240"/>
        </w:tabs>
        <w:spacing w:after="60" w:line="276" w:lineRule="auto"/>
        <w:jc w:val="both"/>
        <w:rPr>
          <w:rFonts w:ascii="Arial" w:hAnsi="Arial" w:cs="Arial"/>
          <w:b/>
          <w:bCs/>
          <w:szCs w:val="24"/>
        </w:rPr>
      </w:pPr>
    </w:p>
    <w:p w14:paraId="0230A699" w14:textId="77777777" w:rsidR="003F65FD" w:rsidRPr="006F4002" w:rsidRDefault="003F65FD" w:rsidP="003F65FD">
      <w:pPr>
        <w:tabs>
          <w:tab w:val="left" w:pos="-3240"/>
        </w:tabs>
        <w:spacing w:after="60" w:line="276" w:lineRule="auto"/>
        <w:jc w:val="both"/>
        <w:rPr>
          <w:rFonts w:ascii="Arial" w:hAnsi="Arial" w:cs="Arial"/>
          <w:b/>
          <w:bCs/>
          <w:szCs w:val="24"/>
        </w:rPr>
      </w:pPr>
    </w:p>
    <w:p w14:paraId="1F73F820" w14:textId="77777777" w:rsidR="003F65FD" w:rsidRPr="006F4002" w:rsidRDefault="003F65FD" w:rsidP="003F65FD">
      <w:pPr>
        <w:tabs>
          <w:tab w:val="left" w:pos="-3240"/>
        </w:tabs>
        <w:spacing w:after="60" w:line="276" w:lineRule="auto"/>
        <w:jc w:val="both"/>
        <w:rPr>
          <w:rFonts w:ascii="Arial" w:hAnsi="Arial" w:cs="Arial"/>
          <w:b/>
          <w:bCs/>
          <w:szCs w:val="24"/>
        </w:rPr>
      </w:pPr>
    </w:p>
    <w:p w14:paraId="3F02B47A" w14:textId="77777777" w:rsidR="003F65FD" w:rsidRPr="006F4002" w:rsidRDefault="003F65FD" w:rsidP="003F65FD">
      <w:pPr>
        <w:tabs>
          <w:tab w:val="left" w:pos="-3240"/>
        </w:tabs>
        <w:spacing w:after="60" w:line="276" w:lineRule="auto"/>
        <w:jc w:val="both"/>
        <w:rPr>
          <w:rFonts w:ascii="Arial" w:hAnsi="Arial" w:cs="Arial"/>
          <w:b/>
          <w:bCs/>
          <w:szCs w:val="24"/>
        </w:rPr>
      </w:pPr>
    </w:p>
    <w:p w14:paraId="65D2766C" w14:textId="77777777" w:rsidR="003F65FD" w:rsidRPr="006F4002" w:rsidRDefault="003F65FD" w:rsidP="003F65FD">
      <w:pPr>
        <w:tabs>
          <w:tab w:val="left" w:pos="-3240"/>
        </w:tabs>
        <w:spacing w:after="60" w:line="276" w:lineRule="auto"/>
        <w:jc w:val="both"/>
        <w:rPr>
          <w:rFonts w:ascii="Arial" w:hAnsi="Arial" w:cs="Arial"/>
          <w:b/>
          <w:bCs/>
          <w:szCs w:val="24"/>
        </w:rPr>
      </w:pPr>
    </w:p>
    <w:p w14:paraId="5615FFB9" w14:textId="77777777" w:rsidR="003F65FD" w:rsidRPr="006F4002" w:rsidRDefault="003F65FD" w:rsidP="003F65FD">
      <w:pPr>
        <w:tabs>
          <w:tab w:val="left" w:pos="-3240"/>
        </w:tabs>
        <w:spacing w:after="60" w:line="276" w:lineRule="auto"/>
        <w:jc w:val="both"/>
        <w:rPr>
          <w:rFonts w:ascii="Arial" w:hAnsi="Arial" w:cs="Arial"/>
          <w:b/>
          <w:bCs/>
          <w:szCs w:val="24"/>
        </w:rPr>
      </w:pPr>
    </w:p>
    <w:p w14:paraId="25004B07" w14:textId="77777777" w:rsidR="003F65FD" w:rsidRPr="006F4002" w:rsidRDefault="003F65FD" w:rsidP="003F65FD">
      <w:pPr>
        <w:tabs>
          <w:tab w:val="left" w:pos="-3240"/>
        </w:tabs>
        <w:spacing w:after="60" w:line="276" w:lineRule="auto"/>
        <w:jc w:val="both"/>
        <w:rPr>
          <w:rFonts w:ascii="Arial" w:hAnsi="Arial" w:cs="Arial"/>
          <w:b/>
          <w:bCs/>
          <w:szCs w:val="24"/>
        </w:rPr>
      </w:pPr>
    </w:p>
    <w:p w14:paraId="174B17D3" w14:textId="77777777" w:rsidR="003F65FD" w:rsidRPr="006F4002" w:rsidRDefault="003F65FD" w:rsidP="003F65FD">
      <w:pPr>
        <w:tabs>
          <w:tab w:val="left" w:pos="-3240"/>
        </w:tabs>
        <w:spacing w:after="60" w:line="276" w:lineRule="auto"/>
        <w:jc w:val="both"/>
        <w:rPr>
          <w:rFonts w:ascii="Arial" w:hAnsi="Arial" w:cs="Arial"/>
          <w:b/>
          <w:bCs/>
          <w:szCs w:val="24"/>
        </w:rPr>
      </w:pPr>
    </w:p>
    <w:p w14:paraId="36DDA9AF" w14:textId="77777777" w:rsidR="003F65FD" w:rsidRPr="006F4002" w:rsidRDefault="003F65FD" w:rsidP="003F65FD">
      <w:pPr>
        <w:tabs>
          <w:tab w:val="left" w:pos="-3240"/>
        </w:tabs>
        <w:spacing w:after="60" w:line="276" w:lineRule="auto"/>
        <w:jc w:val="both"/>
        <w:rPr>
          <w:rFonts w:ascii="Arial" w:hAnsi="Arial" w:cs="Arial"/>
          <w:b/>
          <w:bCs/>
          <w:szCs w:val="24"/>
        </w:rPr>
      </w:pPr>
    </w:p>
    <w:p w14:paraId="70C3629B" w14:textId="77777777" w:rsidR="003F65FD" w:rsidRPr="006F4002" w:rsidRDefault="003F65FD" w:rsidP="003F65FD">
      <w:pPr>
        <w:tabs>
          <w:tab w:val="left" w:pos="-3240"/>
        </w:tabs>
        <w:spacing w:after="60" w:line="276" w:lineRule="auto"/>
        <w:jc w:val="both"/>
        <w:rPr>
          <w:rFonts w:ascii="Arial" w:hAnsi="Arial" w:cs="Arial"/>
          <w:b/>
          <w:bCs/>
          <w:szCs w:val="24"/>
        </w:rPr>
      </w:pPr>
    </w:p>
    <w:p w14:paraId="12AAD1D1" w14:textId="77777777" w:rsidR="003F65FD" w:rsidRPr="006F4002" w:rsidRDefault="003F65FD" w:rsidP="003F65FD">
      <w:pPr>
        <w:tabs>
          <w:tab w:val="left" w:pos="-3240"/>
        </w:tabs>
        <w:spacing w:after="60" w:line="276" w:lineRule="auto"/>
        <w:jc w:val="both"/>
        <w:rPr>
          <w:rFonts w:ascii="Arial" w:hAnsi="Arial" w:cs="Arial"/>
          <w:b/>
          <w:bCs/>
          <w:szCs w:val="24"/>
        </w:rPr>
      </w:pPr>
    </w:p>
    <w:p w14:paraId="3E3FFBFE" w14:textId="77777777" w:rsidR="003F65FD" w:rsidRPr="006F4002" w:rsidRDefault="003F65FD" w:rsidP="003F65FD">
      <w:pPr>
        <w:tabs>
          <w:tab w:val="left" w:pos="-3240"/>
        </w:tabs>
        <w:spacing w:after="60" w:line="276" w:lineRule="auto"/>
        <w:jc w:val="both"/>
        <w:rPr>
          <w:rFonts w:ascii="Arial" w:hAnsi="Arial" w:cs="Arial"/>
          <w:b/>
          <w:bCs/>
          <w:szCs w:val="24"/>
        </w:rPr>
      </w:pPr>
    </w:p>
    <w:p w14:paraId="37B31A89" w14:textId="77777777" w:rsidR="003F65FD" w:rsidRPr="006F4002" w:rsidRDefault="003F65FD" w:rsidP="003F65FD">
      <w:pPr>
        <w:tabs>
          <w:tab w:val="left" w:pos="-3240"/>
        </w:tabs>
        <w:spacing w:after="60" w:line="276" w:lineRule="auto"/>
        <w:jc w:val="both"/>
        <w:rPr>
          <w:rFonts w:ascii="Arial" w:hAnsi="Arial" w:cs="Arial"/>
          <w:b/>
          <w:bCs/>
          <w:szCs w:val="24"/>
        </w:rPr>
      </w:pPr>
    </w:p>
    <w:p w14:paraId="6D0DDCBF" w14:textId="77777777" w:rsidR="003F65FD" w:rsidRPr="006F4002" w:rsidRDefault="003F65FD" w:rsidP="003F65FD">
      <w:pPr>
        <w:tabs>
          <w:tab w:val="left" w:pos="-3240"/>
        </w:tabs>
        <w:spacing w:after="60" w:line="276" w:lineRule="auto"/>
        <w:jc w:val="both"/>
        <w:rPr>
          <w:rFonts w:ascii="Arial" w:hAnsi="Arial" w:cs="Arial"/>
          <w:b/>
          <w:bCs/>
          <w:szCs w:val="24"/>
        </w:rPr>
      </w:pPr>
    </w:p>
    <w:p w14:paraId="47DA8991" w14:textId="77777777" w:rsidR="003F65FD" w:rsidRPr="006F4002" w:rsidRDefault="003F65FD" w:rsidP="003F65FD">
      <w:pPr>
        <w:tabs>
          <w:tab w:val="left" w:pos="-3240"/>
        </w:tabs>
        <w:spacing w:after="60" w:line="276" w:lineRule="auto"/>
        <w:jc w:val="both"/>
        <w:rPr>
          <w:rFonts w:ascii="Arial" w:hAnsi="Arial" w:cs="Arial"/>
          <w:b/>
          <w:bCs/>
          <w:szCs w:val="24"/>
        </w:rPr>
      </w:pPr>
    </w:p>
    <w:p w14:paraId="42E87813" w14:textId="77777777" w:rsidR="003F65FD" w:rsidRPr="006F4002" w:rsidRDefault="003F65FD" w:rsidP="003F65FD">
      <w:pPr>
        <w:tabs>
          <w:tab w:val="left" w:pos="-3240"/>
        </w:tabs>
        <w:spacing w:after="60" w:line="276" w:lineRule="auto"/>
        <w:jc w:val="both"/>
        <w:rPr>
          <w:rFonts w:ascii="Arial" w:hAnsi="Arial" w:cs="Arial"/>
          <w:b/>
          <w:bCs/>
          <w:szCs w:val="24"/>
        </w:rPr>
      </w:pPr>
      <w:r w:rsidRPr="006F4002">
        <w:rPr>
          <w:rFonts w:ascii="Arial" w:hAnsi="Arial" w:cs="Arial"/>
          <w:b/>
          <w:bCs/>
          <w:szCs w:val="24"/>
        </w:rPr>
        <w:lastRenderedPageBreak/>
        <w:t>III. DREPT PROCESUAL CIVIL</w:t>
      </w:r>
    </w:p>
    <w:p w14:paraId="6B534F03" w14:textId="77777777" w:rsidR="003F65FD" w:rsidRPr="006F4002" w:rsidRDefault="003F65FD" w:rsidP="003F65FD">
      <w:pPr>
        <w:tabs>
          <w:tab w:val="left" w:pos="-3240"/>
        </w:tabs>
        <w:spacing w:after="60" w:line="276" w:lineRule="auto"/>
        <w:jc w:val="both"/>
        <w:rPr>
          <w:rFonts w:ascii="Arial" w:hAnsi="Arial" w:cs="Arial"/>
          <w:b/>
          <w:bCs/>
          <w:szCs w:val="24"/>
        </w:rPr>
      </w:pPr>
    </w:p>
    <w:p w14:paraId="760B0552"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Principii fundamentale ale procesului civil. Contestația privind tergiversarea procesului.</w:t>
      </w:r>
    </w:p>
    <w:p w14:paraId="1FD815E6"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Competența. Competența materială. Determinarea competenței după valoarea obiectului. Competența teritorială. Delegarea instanței. Strămutarea. Excepția de necompetență. Conflictele de competență. Conexitatea şi litispendența. Dispozițiile speciale privind competența.</w:t>
      </w:r>
    </w:p>
    <w:p w14:paraId="3FCCDCD1"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 xml:space="preserve">Capacitatea procesuală, calitatea procesuală, formularea unei pretenții şi interesul - condiții de exercitare a acțiunii civile. </w:t>
      </w:r>
    </w:p>
    <w:p w14:paraId="3140039C"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 xml:space="preserve">Clasificarea acțiunilor civile şi importanța lor practică. </w:t>
      </w:r>
    </w:p>
    <w:p w14:paraId="7FD74EA9"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01F1A52E"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Forma cererilor. Citarea şi comunicarea actelor de procedură. Nulitatea actelor de procedură: noțiune, clasificare, condiții și efecte.</w:t>
      </w:r>
    </w:p>
    <w:p w14:paraId="2E5A8BE3"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 xml:space="preserve">Termenele procedurale. Noțiune. Clasificare. Mod de calcul. Durata termenelor procedurale. Decăderea. Repunerea în termen. </w:t>
      </w:r>
    </w:p>
    <w:p w14:paraId="62B54374"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 xml:space="preserve">Cererea de chemare în judecată. Cuprins. Timbrare. Regularizarea cererii. Introducerea cererii şi constituirea dosarului. Efectele cererii de chemare în judecată. Modificarea cererii. </w:t>
      </w:r>
    </w:p>
    <w:p w14:paraId="5EE9AEA0"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 xml:space="preserve">Întâmpinarea şi cererea reconvențională. </w:t>
      </w:r>
    </w:p>
    <w:p w14:paraId="45DD2922"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Măsurile asigurătorii. Sechestrul asigurător. Poprirea asiguratorie. Sechestrul judiciar. Măsuri provizorii în materia dreptului de proprietate intelectuală.</w:t>
      </w:r>
    </w:p>
    <w:p w14:paraId="507FE49A" w14:textId="4E116BBE" w:rsidR="003F65FD" w:rsidRPr="006F4002" w:rsidRDefault="009276C1"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Ședința</w:t>
      </w:r>
      <w:r w:rsidR="003F65FD" w:rsidRPr="006F4002">
        <w:rPr>
          <w:rFonts w:ascii="Arial" w:hAnsi="Arial" w:cs="Arial"/>
          <w:szCs w:val="24"/>
        </w:rPr>
        <w:t xml:space="preserve"> de judecată. Încheierile. Excepțiile procesuale (fără excepția de neconstituționalitate). Probele (subiectul, obiectul şi sarcina probei. Reguli comune privind admisibilitatea şi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14:paraId="5571CD53"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 xml:space="preserve">Hotărârea judecătorească. Deliberarea şi pronunțarea. Clasificarea hotărârilor. Termenul de grație. Cheltuielile de judecată. Efectele hotărârii. Executarea provizorie. Îndreptarea, lămurirea şi completarea hotărârii. </w:t>
      </w:r>
    </w:p>
    <w:p w14:paraId="09DEB9C7"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Apelul</w:t>
      </w:r>
    </w:p>
    <w:p w14:paraId="4089CBDA"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 xml:space="preserve"> Căile extraordinare de atac de retractare (Contestația în anulare. Revizuirea). </w:t>
      </w:r>
    </w:p>
    <w:p w14:paraId="015E4BC2"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Recursul.</w:t>
      </w:r>
    </w:p>
    <w:p w14:paraId="198CF1A0"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Recursul în interesul legii și sesizarea Înaltei Curți de Casație și Justiție în vederea pronunțării unei hotărâri prealabile pentru dezlegarea unor chestiuni de drept (art. 519-521).</w:t>
      </w:r>
    </w:p>
    <w:p w14:paraId="4F1E37AE" w14:textId="19BDA94D"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 xml:space="preserve">Proceduri speciale. Procedura necontencioasă judiciară. Ordonanța </w:t>
      </w:r>
      <w:r w:rsidR="009276C1" w:rsidRPr="006F4002">
        <w:rPr>
          <w:rFonts w:ascii="Arial" w:hAnsi="Arial" w:cs="Arial"/>
          <w:szCs w:val="24"/>
        </w:rPr>
        <w:t>președințială</w:t>
      </w:r>
      <w:r w:rsidRPr="006F4002">
        <w:rPr>
          <w:rFonts w:ascii="Arial" w:hAnsi="Arial" w:cs="Arial"/>
          <w:szCs w:val="24"/>
        </w:rPr>
        <w:t xml:space="preserve">. Oferta de plată (oferta reală) şi consemnațiunea. Procedura împărțelii judiciare </w:t>
      </w:r>
      <w:r w:rsidRPr="006F4002">
        <w:rPr>
          <w:rFonts w:ascii="Arial" w:hAnsi="Arial" w:cs="Arial"/>
          <w:szCs w:val="24"/>
        </w:rPr>
        <w:lastRenderedPageBreak/>
        <w:t xml:space="preserve">(partajul judiciar). Divorțul potrivit Noului Cod civil (art. 373-382) şi Noului Cod de procedură civilă (art. 915-935). Procedura ordonanței de plată. Procedura cu privire la cererile de valoarea redusă. Procedura evacuării din imobilele folosite sau ocupate fără drept (art. 1034-1049). Procedura privitoare la înscrierea drepturilor dobândite în temeiul uzucapiunii (art. 1050-1053). Cauțiunea judiciară. </w:t>
      </w:r>
    </w:p>
    <w:p w14:paraId="554AE829" w14:textId="77777777" w:rsidR="003F65FD" w:rsidRPr="006F4002" w:rsidRDefault="003F65FD" w:rsidP="003F65FD">
      <w:pPr>
        <w:numPr>
          <w:ilvl w:val="0"/>
          <w:numId w:val="29"/>
        </w:numPr>
        <w:tabs>
          <w:tab w:val="left" w:pos="-3240"/>
        </w:tabs>
        <w:spacing w:after="60" w:line="276" w:lineRule="auto"/>
        <w:ind w:left="720"/>
        <w:jc w:val="both"/>
        <w:rPr>
          <w:rFonts w:ascii="Arial" w:hAnsi="Arial" w:cs="Arial"/>
          <w:szCs w:val="24"/>
        </w:rPr>
      </w:pPr>
      <w:r w:rsidRPr="006F4002">
        <w:rPr>
          <w:rFonts w:ascii="Arial" w:hAnsi="Arial" w:cs="Arial"/>
          <w:szCs w:val="24"/>
        </w:rPr>
        <w:t>Executarea silită potrivit Noului Cod de procedură civilă. Scopul şi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(art.781-794). Executarea hotărârilor judecătorești și a altor titluri executorii referitoare la minori (art.910-914).</w:t>
      </w:r>
    </w:p>
    <w:p w14:paraId="35B95C3D" w14:textId="77777777" w:rsidR="003F65FD" w:rsidRPr="006F4002" w:rsidRDefault="003F65FD" w:rsidP="003F65FD">
      <w:pPr>
        <w:tabs>
          <w:tab w:val="left" w:pos="-3240"/>
        </w:tabs>
        <w:spacing w:after="60" w:line="276" w:lineRule="auto"/>
        <w:jc w:val="both"/>
        <w:rPr>
          <w:rFonts w:ascii="Arial" w:hAnsi="Arial" w:cs="Arial"/>
          <w:szCs w:val="24"/>
        </w:rPr>
      </w:pPr>
    </w:p>
    <w:p w14:paraId="231466DB" w14:textId="77777777" w:rsidR="003F65FD" w:rsidRPr="006F4002" w:rsidRDefault="003F65FD" w:rsidP="003F65FD">
      <w:pPr>
        <w:tabs>
          <w:tab w:val="left" w:pos="-3240"/>
        </w:tabs>
        <w:spacing w:after="60" w:line="276" w:lineRule="auto"/>
        <w:ind w:firstLine="720"/>
        <w:jc w:val="both"/>
        <w:rPr>
          <w:rFonts w:ascii="Arial" w:hAnsi="Arial" w:cs="Arial"/>
          <w:szCs w:val="24"/>
        </w:rPr>
      </w:pPr>
      <w:r w:rsidRPr="006F4002">
        <w:rPr>
          <w:rFonts w:ascii="Arial" w:hAnsi="Arial" w:cs="Arial"/>
          <w:szCs w:val="24"/>
        </w:rPr>
        <w:t xml:space="preserve">Tematica are în vedere noul Cod de procedură civilă. </w:t>
      </w:r>
    </w:p>
    <w:p w14:paraId="60BA991A" w14:textId="77777777" w:rsidR="003F65FD" w:rsidRPr="006F4002" w:rsidRDefault="003F65FD" w:rsidP="003F65FD">
      <w:pPr>
        <w:tabs>
          <w:tab w:val="left" w:pos="-3240"/>
        </w:tabs>
        <w:spacing w:after="60" w:line="276" w:lineRule="auto"/>
        <w:ind w:firstLine="720"/>
        <w:jc w:val="both"/>
        <w:rPr>
          <w:rFonts w:ascii="Arial" w:hAnsi="Arial" w:cs="Arial"/>
          <w:szCs w:val="24"/>
        </w:rPr>
      </w:pPr>
      <w:r w:rsidRPr="006F4002">
        <w:rPr>
          <w:rFonts w:ascii="Arial" w:hAnsi="Arial" w:cs="Arial"/>
          <w:szCs w:val="24"/>
        </w:rPr>
        <w:t xml:space="preserve">În vederea pregătirii la examen, pentru materia </w:t>
      </w:r>
      <w:r w:rsidRPr="006F4002">
        <w:rPr>
          <w:rFonts w:ascii="Arial" w:hAnsi="Arial" w:cs="Arial"/>
          <w:i/>
          <w:szCs w:val="24"/>
        </w:rPr>
        <w:t>Drept procesual civil</w:t>
      </w:r>
      <w:r w:rsidRPr="006F4002">
        <w:rPr>
          <w:rFonts w:ascii="Arial" w:hAnsi="Arial" w:cs="Arial"/>
          <w:szCs w:val="24"/>
        </w:rPr>
        <w:t xml:space="preserve"> pot fi consultate cursuri universitare, manuale, tratate, monografii şi orice altă documentație în care se tratează tematica menționată la fiecare materie. </w:t>
      </w:r>
    </w:p>
    <w:p w14:paraId="71906777" w14:textId="77777777" w:rsidR="003F65FD" w:rsidRPr="006F4002" w:rsidRDefault="003F65FD" w:rsidP="003F65FD">
      <w:pPr>
        <w:tabs>
          <w:tab w:val="left" w:pos="-3240"/>
        </w:tabs>
        <w:spacing w:after="60" w:line="276" w:lineRule="auto"/>
        <w:ind w:firstLine="720"/>
        <w:jc w:val="both"/>
        <w:rPr>
          <w:rFonts w:ascii="Arial" w:hAnsi="Arial" w:cs="Arial"/>
          <w:szCs w:val="24"/>
        </w:rPr>
      </w:pPr>
      <w:r w:rsidRPr="006F4002">
        <w:rPr>
          <w:rFonts w:ascii="Arial" w:hAnsi="Arial" w:cs="Arial"/>
          <w:szCs w:val="24"/>
        </w:rPr>
        <w:t>În legătură cu tematica, trebuie avute în vedere şi deciziile Înaltei Curți de Casație şi Justiție pronunțate în recursuri în interesul legii şi în sesizările privind pronunțarea unei hotărâri prealabile, deciziile Curții Constituționale şi deciziile Curții Europene a Drepturilor Omului.</w:t>
      </w:r>
    </w:p>
    <w:p w14:paraId="4BDE2515" w14:textId="323856F6" w:rsidR="003F65FD" w:rsidRPr="006F4002" w:rsidRDefault="003F65FD" w:rsidP="003F65FD">
      <w:pPr>
        <w:tabs>
          <w:tab w:val="left" w:pos="-3240"/>
        </w:tabs>
        <w:spacing w:after="60" w:line="276" w:lineRule="auto"/>
        <w:ind w:firstLine="720"/>
        <w:jc w:val="both"/>
        <w:rPr>
          <w:rFonts w:ascii="Arial" w:hAnsi="Arial" w:cs="Arial"/>
          <w:szCs w:val="24"/>
        </w:rPr>
      </w:pPr>
      <w:r w:rsidRPr="006F4002">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9548D0">
        <w:rPr>
          <w:rFonts w:ascii="Arial" w:hAnsi="Arial" w:cs="Arial"/>
          <w:szCs w:val="24"/>
        </w:rPr>
        <w:t>3</w:t>
      </w:r>
      <w:r w:rsidR="008F3B93" w:rsidRPr="006F4002">
        <w:rPr>
          <w:rFonts w:ascii="Arial" w:hAnsi="Arial" w:cs="Arial"/>
          <w:szCs w:val="24"/>
        </w:rPr>
        <w:t>1.</w:t>
      </w:r>
      <w:r w:rsidR="009548D0">
        <w:rPr>
          <w:rFonts w:ascii="Arial" w:hAnsi="Arial" w:cs="Arial"/>
          <w:szCs w:val="24"/>
        </w:rPr>
        <w:t>12</w:t>
      </w:r>
      <w:r w:rsidR="008F3B93" w:rsidRPr="006F4002">
        <w:rPr>
          <w:rFonts w:ascii="Arial" w:hAnsi="Arial" w:cs="Arial"/>
          <w:szCs w:val="24"/>
        </w:rPr>
        <w:t>.202</w:t>
      </w:r>
      <w:r w:rsidR="00735DAA">
        <w:rPr>
          <w:rFonts w:ascii="Arial" w:hAnsi="Arial" w:cs="Arial"/>
          <w:szCs w:val="24"/>
        </w:rPr>
        <w:t>4</w:t>
      </w:r>
      <w:r w:rsidRPr="006F4002">
        <w:rPr>
          <w:rFonts w:ascii="Arial" w:hAnsi="Arial" w:cs="Arial"/>
          <w:szCs w:val="24"/>
        </w:rPr>
        <w:t>.</w:t>
      </w:r>
    </w:p>
    <w:p w14:paraId="2441835A" w14:textId="77777777" w:rsidR="003F65FD" w:rsidRPr="006F4002" w:rsidRDefault="003F65FD" w:rsidP="003F65FD">
      <w:pPr>
        <w:tabs>
          <w:tab w:val="left" w:pos="-3240"/>
        </w:tabs>
        <w:spacing w:after="60" w:line="276" w:lineRule="auto"/>
        <w:jc w:val="both"/>
        <w:rPr>
          <w:rFonts w:ascii="Arial" w:hAnsi="Arial" w:cs="Arial"/>
          <w:b/>
          <w:szCs w:val="24"/>
        </w:rPr>
      </w:pPr>
    </w:p>
    <w:p w14:paraId="0058DCAE" w14:textId="77777777" w:rsidR="003F65FD" w:rsidRPr="006F4002" w:rsidRDefault="003F65FD" w:rsidP="003F65FD">
      <w:pPr>
        <w:tabs>
          <w:tab w:val="left" w:pos="-3240"/>
        </w:tabs>
        <w:spacing w:after="60" w:line="276" w:lineRule="auto"/>
        <w:jc w:val="both"/>
        <w:rPr>
          <w:rFonts w:ascii="Arial" w:hAnsi="Arial" w:cs="Arial"/>
          <w:b/>
          <w:szCs w:val="24"/>
        </w:rPr>
      </w:pPr>
    </w:p>
    <w:p w14:paraId="6C16AF8A" w14:textId="77777777" w:rsidR="003F65FD" w:rsidRPr="006F4002" w:rsidRDefault="003F65FD" w:rsidP="003F65FD">
      <w:pPr>
        <w:tabs>
          <w:tab w:val="left" w:pos="-3240"/>
        </w:tabs>
        <w:spacing w:after="60" w:line="276" w:lineRule="auto"/>
        <w:jc w:val="both"/>
        <w:rPr>
          <w:rFonts w:ascii="Arial" w:hAnsi="Arial" w:cs="Arial"/>
          <w:b/>
          <w:szCs w:val="24"/>
        </w:rPr>
      </w:pPr>
    </w:p>
    <w:p w14:paraId="3D59210B" w14:textId="77777777" w:rsidR="003F65FD" w:rsidRPr="006F4002" w:rsidRDefault="003F65FD" w:rsidP="003F65FD">
      <w:pPr>
        <w:tabs>
          <w:tab w:val="left" w:pos="-3240"/>
        </w:tabs>
        <w:spacing w:after="60" w:line="276" w:lineRule="auto"/>
        <w:jc w:val="both"/>
        <w:rPr>
          <w:rFonts w:ascii="Arial" w:hAnsi="Arial" w:cs="Arial"/>
          <w:b/>
          <w:szCs w:val="24"/>
        </w:rPr>
      </w:pPr>
    </w:p>
    <w:p w14:paraId="1F55780B" w14:textId="77777777" w:rsidR="003F65FD" w:rsidRPr="006F4002" w:rsidRDefault="003F65FD" w:rsidP="003F65FD">
      <w:pPr>
        <w:tabs>
          <w:tab w:val="left" w:pos="-3240"/>
        </w:tabs>
        <w:spacing w:after="60" w:line="276" w:lineRule="auto"/>
        <w:jc w:val="both"/>
        <w:rPr>
          <w:rFonts w:ascii="Arial" w:hAnsi="Arial" w:cs="Arial"/>
          <w:b/>
          <w:szCs w:val="24"/>
        </w:rPr>
      </w:pPr>
    </w:p>
    <w:p w14:paraId="2CEAF7B1" w14:textId="77777777" w:rsidR="003F65FD" w:rsidRPr="006F4002" w:rsidRDefault="003F65FD" w:rsidP="003F65FD">
      <w:pPr>
        <w:tabs>
          <w:tab w:val="left" w:pos="-3240"/>
        </w:tabs>
        <w:spacing w:after="60" w:line="276" w:lineRule="auto"/>
        <w:jc w:val="both"/>
        <w:rPr>
          <w:rFonts w:ascii="Arial" w:hAnsi="Arial" w:cs="Arial"/>
          <w:b/>
          <w:szCs w:val="24"/>
        </w:rPr>
      </w:pPr>
    </w:p>
    <w:p w14:paraId="4D2D15E5" w14:textId="77777777" w:rsidR="003F65FD" w:rsidRPr="006F4002" w:rsidRDefault="003F65FD" w:rsidP="003F65FD">
      <w:pPr>
        <w:tabs>
          <w:tab w:val="left" w:pos="-3240"/>
        </w:tabs>
        <w:spacing w:after="60" w:line="276" w:lineRule="auto"/>
        <w:jc w:val="both"/>
        <w:rPr>
          <w:rFonts w:ascii="Arial" w:hAnsi="Arial" w:cs="Arial"/>
          <w:b/>
          <w:szCs w:val="24"/>
        </w:rPr>
      </w:pPr>
    </w:p>
    <w:p w14:paraId="55ADCECD" w14:textId="77777777" w:rsidR="003F65FD" w:rsidRPr="006F4002" w:rsidRDefault="003F65FD" w:rsidP="003F65FD">
      <w:pPr>
        <w:tabs>
          <w:tab w:val="left" w:pos="-3240"/>
        </w:tabs>
        <w:spacing w:after="60" w:line="276" w:lineRule="auto"/>
        <w:jc w:val="both"/>
        <w:rPr>
          <w:rFonts w:ascii="Arial" w:hAnsi="Arial" w:cs="Arial"/>
          <w:b/>
          <w:szCs w:val="24"/>
        </w:rPr>
      </w:pPr>
    </w:p>
    <w:p w14:paraId="07E37BCC" w14:textId="77777777" w:rsidR="003F65FD" w:rsidRPr="006F4002" w:rsidRDefault="003F65FD" w:rsidP="003F65FD">
      <w:pPr>
        <w:tabs>
          <w:tab w:val="left" w:pos="-3240"/>
        </w:tabs>
        <w:spacing w:after="60" w:line="276" w:lineRule="auto"/>
        <w:jc w:val="both"/>
        <w:rPr>
          <w:rFonts w:ascii="Arial" w:hAnsi="Arial" w:cs="Arial"/>
          <w:b/>
          <w:szCs w:val="24"/>
        </w:rPr>
      </w:pPr>
    </w:p>
    <w:p w14:paraId="3D10F51C" w14:textId="77777777" w:rsidR="003F65FD" w:rsidRPr="006F4002" w:rsidRDefault="003F65FD" w:rsidP="003F65FD">
      <w:pPr>
        <w:tabs>
          <w:tab w:val="left" w:pos="-3240"/>
        </w:tabs>
        <w:spacing w:after="60" w:line="276" w:lineRule="auto"/>
        <w:jc w:val="both"/>
        <w:rPr>
          <w:rFonts w:ascii="Arial" w:hAnsi="Arial" w:cs="Arial"/>
          <w:b/>
          <w:szCs w:val="24"/>
        </w:rPr>
      </w:pPr>
    </w:p>
    <w:p w14:paraId="4E980F42" w14:textId="77777777" w:rsidR="003F65FD" w:rsidRPr="006F4002" w:rsidRDefault="003F65FD" w:rsidP="003F65FD">
      <w:pPr>
        <w:tabs>
          <w:tab w:val="left" w:pos="-3240"/>
        </w:tabs>
        <w:spacing w:after="60" w:line="276" w:lineRule="auto"/>
        <w:jc w:val="both"/>
        <w:rPr>
          <w:rFonts w:ascii="Arial" w:hAnsi="Arial" w:cs="Arial"/>
          <w:b/>
          <w:szCs w:val="24"/>
        </w:rPr>
      </w:pPr>
    </w:p>
    <w:p w14:paraId="3A8E39E2" w14:textId="77777777" w:rsidR="003F65FD" w:rsidRPr="006F4002" w:rsidRDefault="003F65FD" w:rsidP="003F65FD">
      <w:pPr>
        <w:tabs>
          <w:tab w:val="left" w:pos="-3240"/>
        </w:tabs>
        <w:spacing w:after="60" w:line="276" w:lineRule="auto"/>
        <w:jc w:val="both"/>
        <w:rPr>
          <w:rFonts w:ascii="Arial" w:hAnsi="Arial" w:cs="Arial"/>
          <w:b/>
          <w:szCs w:val="24"/>
        </w:rPr>
      </w:pPr>
    </w:p>
    <w:p w14:paraId="7D4F63F2" w14:textId="77777777" w:rsidR="003F65FD" w:rsidRPr="006F4002" w:rsidRDefault="003F65FD" w:rsidP="003F65FD">
      <w:pPr>
        <w:tabs>
          <w:tab w:val="left" w:pos="-3240"/>
        </w:tabs>
        <w:spacing w:after="60" w:line="276" w:lineRule="auto"/>
        <w:jc w:val="both"/>
        <w:rPr>
          <w:rFonts w:ascii="Arial" w:hAnsi="Arial" w:cs="Arial"/>
          <w:b/>
          <w:szCs w:val="24"/>
        </w:rPr>
      </w:pPr>
    </w:p>
    <w:p w14:paraId="69BA3ABD" w14:textId="77777777" w:rsidR="003F65FD" w:rsidRPr="006F4002" w:rsidRDefault="003F65FD" w:rsidP="003F65FD">
      <w:pPr>
        <w:tabs>
          <w:tab w:val="left" w:pos="-3240"/>
        </w:tabs>
        <w:spacing w:after="60" w:line="276" w:lineRule="auto"/>
        <w:jc w:val="both"/>
        <w:rPr>
          <w:rFonts w:ascii="Arial" w:hAnsi="Arial" w:cs="Arial"/>
          <w:b/>
          <w:szCs w:val="24"/>
        </w:rPr>
      </w:pPr>
    </w:p>
    <w:p w14:paraId="286C605E" w14:textId="77777777" w:rsidR="003F65FD" w:rsidRPr="006F4002" w:rsidRDefault="003F65FD" w:rsidP="003F65FD">
      <w:pPr>
        <w:tabs>
          <w:tab w:val="left" w:pos="-3240"/>
        </w:tabs>
        <w:spacing w:after="60" w:line="276" w:lineRule="auto"/>
        <w:jc w:val="both"/>
        <w:rPr>
          <w:rFonts w:ascii="Arial" w:hAnsi="Arial" w:cs="Arial"/>
          <w:b/>
          <w:szCs w:val="24"/>
        </w:rPr>
      </w:pPr>
    </w:p>
    <w:p w14:paraId="438292BC" w14:textId="77777777" w:rsidR="001F2766" w:rsidRDefault="001F2766" w:rsidP="003F65FD">
      <w:pPr>
        <w:tabs>
          <w:tab w:val="left" w:pos="-3240"/>
        </w:tabs>
        <w:spacing w:after="60" w:line="276" w:lineRule="auto"/>
        <w:jc w:val="both"/>
        <w:rPr>
          <w:rFonts w:ascii="Arial" w:hAnsi="Arial" w:cs="Arial"/>
          <w:b/>
          <w:szCs w:val="24"/>
        </w:rPr>
      </w:pPr>
    </w:p>
    <w:p w14:paraId="623AC245" w14:textId="77777777" w:rsidR="001F2766" w:rsidRDefault="001F2766" w:rsidP="003F65FD">
      <w:pPr>
        <w:tabs>
          <w:tab w:val="left" w:pos="-3240"/>
        </w:tabs>
        <w:spacing w:after="60" w:line="276" w:lineRule="auto"/>
        <w:jc w:val="both"/>
        <w:rPr>
          <w:rFonts w:ascii="Arial" w:hAnsi="Arial" w:cs="Arial"/>
          <w:b/>
          <w:szCs w:val="24"/>
        </w:rPr>
      </w:pPr>
    </w:p>
    <w:p w14:paraId="59CDDEE3" w14:textId="0343FC82" w:rsidR="003F65FD" w:rsidRPr="006F4002" w:rsidRDefault="003F65FD" w:rsidP="003F65FD">
      <w:pPr>
        <w:tabs>
          <w:tab w:val="left" w:pos="-3240"/>
        </w:tabs>
        <w:spacing w:after="60" w:line="276" w:lineRule="auto"/>
        <w:jc w:val="both"/>
        <w:rPr>
          <w:rFonts w:ascii="Arial" w:hAnsi="Arial" w:cs="Arial"/>
          <w:b/>
          <w:szCs w:val="24"/>
        </w:rPr>
      </w:pPr>
      <w:r w:rsidRPr="006F4002">
        <w:rPr>
          <w:rFonts w:ascii="Arial" w:hAnsi="Arial" w:cs="Arial"/>
          <w:b/>
          <w:szCs w:val="24"/>
        </w:rPr>
        <w:lastRenderedPageBreak/>
        <w:t>IV. DREPT PENAL</w:t>
      </w:r>
    </w:p>
    <w:p w14:paraId="26AF748C" w14:textId="77777777" w:rsidR="00647DF8" w:rsidRDefault="00647DF8" w:rsidP="003F65FD">
      <w:pPr>
        <w:tabs>
          <w:tab w:val="left" w:pos="-3240"/>
        </w:tabs>
        <w:spacing w:line="276" w:lineRule="auto"/>
        <w:jc w:val="both"/>
        <w:rPr>
          <w:rFonts w:ascii="Arial" w:hAnsi="Arial" w:cs="Arial"/>
          <w:b/>
          <w:szCs w:val="24"/>
        </w:rPr>
      </w:pPr>
    </w:p>
    <w:p w14:paraId="410FADA6" w14:textId="77777777" w:rsidR="00647DF8" w:rsidRPr="006F4002" w:rsidRDefault="00647DF8" w:rsidP="00647DF8">
      <w:pPr>
        <w:tabs>
          <w:tab w:val="left" w:pos="-3240"/>
        </w:tabs>
        <w:spacing w:line="276" w:lineRule="auto"/>
        <w:jc w:val="both"/>
        <w:rPr>
          <w:rFonts w:ascii="Arial" w:hAnsi="Arial" w:cs="Arial"/>
          <w:b/>
          <w:szCs w:val="24"/>
        </w:rPr>
      </w:pPr>
      <w:r w:rsidRPr="006F4002">
        <w:rPr>
          <w:rFonts w:ascii="Arial" w:hAnsi="Arial" w:cs="Arial"/>
          <w:b/>
          <w:szCs w:val="24"/>
        </w:rPr>
        <w:t>A. PARTEA GENERALĂ</w:t>
      </w:r>
    </w:p>
    <w:p w14:paraId="11858955" w14:textId="77777777" w:rsidR="00647DF8" w:rsidRPr="006F4002" w:rsidRDefault="00647DF8" w:rsidP="00647DF8">
      <w:pPr>
        <w:tabs>
          <w:tab w:val="left" w:pos="-3240"/>
        </w:tabs>
        <w:spacing w:line="276" w:lineRule="auto"/>
        <w:jc w:val="both"/>
        <w:rPr>
          <w:rFonts w:ascii="Arial" w:hAnsi="Arial" w:cs="Arial"/>
          <w:b/>
          <w:szCs w:val="24"/>
        </w:rPr>
      </w:pPr>
    </w:p>
    <w:p w14:paraId="4AF2350E"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 Legea penală şi limitele ei de aplicare</w:t>
      </w:r>
    </w:p>
    <w:p w14:paraId="48EA363F" w14:textId="77777777" w:rsidR="00647DF8" w:rsidRPr="006F4002" w:rsidRDefault="00647DF8" w:rsidP="00647DF8">
      <w:pPr>
        <w:numPr>
          <w:ilvl w:val="0"/>
          <w:numId w:val="30"/>
        </w:numPr>
        <w:tabs>
          <w:tab w:val="left" w:pos="-3240"/>
        </w:tabs>
        <w:spacing w:line="276" w:lineRule="auto"/>
        <w:jc w:val="both"/>
        <w:rPr>
          <w:rFonts w:ascii="Arial" w:hAnsi="Arial" w:cs="Arial"/>
          <w:szCs w:val="24"/>
        </w:rPr>
      </w:pPr>
      <w:r w:rsidRPr="006F4002">
        <w:rPr>
          <w:rFonts w:ascii="Arial" w:hAnsi="Arial" w:cs="Arial"/>
          <w:szCs w:val="24"/>
        </w:rPr>
        <w:t>Principii generale</w:t>
      </w:r>
    </w:p>
    <w:p w14:paraId="5C2FF8C2" w14:textId="77777777" w:rsidR="00647DF8" w:rsidRPr="006F4002" w:rsidRDefault="00647DF8" w:rsidP="00647DF8">
      <w:pPr>
        <w:numPr>
          <w:ilvl w:val="0"/>
          <w:numId w:val="30"/>
        </w:numPr>
        <w:tabs>
          <w:tab w:val="left" w:pos="-3240"/>
        </w:tabs>
        <w:spacing w:line="276" w:lineRule="auto"/>
        <w:jc w:val="both"/>
        <w:rPr>
          <w:rFonts w:ascii="Arial" w:hAnsi="Arial" w:cs="Arial"/>
          <w:szCs w:val="24"/>
        </w:rPr>
      </w:pPr>
      <w:r w:rsidRPr="006F4002">
        <w:rPr>
          <w:rFonts w:ascii="Arial" w:hAnsi="Arial" w:cs="Arial"/>
          <w:szCs w:val="24"/>
        </w:rPr>
        <w:t>Aplicarea legii penale în timp</w:t>
      </w:r>
    </w:p>
    <w:p w14:paraId="37671D91" w14:textId="77777777" w:rsidR="00647DF8" w:rsidRPr="006F4002" w:rsidRDefault="00647DF8" w:rsidP="00647DF8">
      <w:pPr>
        <w:numPr>
          <w:ilvl w:val="0"/>
          <w:numId w:val="30"/>
        </w:numPr>
        <w:tabs>
          <w:tab w:val="left" w:pos="-3240"/>
        </w:tabs>
        <w:spacing w:line="276" w:lineRule="auto"/>
        <w:jc w:val="both"/>
        <w:rPr>
          <w:rFonts w:ascii="Arial" w:hAnsi="Arial" w:cs="Arial"/>
          <w:szCs w:val="24"/>
        </w:rPr>
      </w:pPr>
      <w:r w:rsidRPr="006F4002">
        <w:rPr>
          <w:rFonts w:ascii="Arial" w:hAnsi="Arial" w:cs="Arial"/>
          <w:szCs w:val="24"/>
        </w:rPr>
        <w:t>Aplicarea legii penale în spațiu</w:t>
      </w:r>
    </w:p>
    <w:p w14:paraId="09E61D85" w14:textId="77777777" w:rsidR="00647DF8" w:rsidRPr="006F4002" w:rsidRDefault="00647DF8" w:rsidP="00647DF8">
      <w:pPr>
        <w:tabs>
          <w:tab w:val="left" w:pos="-3240"/>
        </w:tabs>
        <w:spacing w:line="276" w:lineRule="auto"/>
        <w:jc w:val="both"/>
        <w:rPr>
          <w:rFonts w:ascii="Arial" w:hAnsi="Arial" w:cs="Arial"/>
          <w:szCs w:val="24"/>
        </w:rPr>
      </w:pPr>
    </w:p>
    <w:p w14:paraId="5C0722A0"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II. Infracțiunea</w:t>
      </w:r>
    </w:p>
    <w:p w14:paraId="18C82D84" w14:textId="77777777" w:rsidR="00647DF8" w:rsidRPr="006F4002" w:rsidRDefault="00647DF8" w:rsidP="00647DF8">
      <w:pPr>
        <w:numPr>
          <w:ilvl w:val="0"/>
          <w:numId w:val="31"/>
        </w:numPr>
        <w:tabs>
          <w:tab w:val="left" w:pos="-3240"/>
        </w:tabs>
        <w:spacing w:line="276" w:lineRule="auto"/>
        <w:jc w:val="both"/>
        <w:rPr>
          <w:rFonts w:ascii="Arial" w:hAnsi="Arial" w:cs="Arial"/>
          <w:szCs w:val="24"/>
        </w:rPr>
      </w:pPr>
      <w:r w:rsidRPr="006F4002">
        <w:rPr>
          <w:rFonts w:ascii="Arial" w:hAnsi="Arial" w:cs="Arial"/>
          <w:szCs w:val="24"/>
        </w:rPr>
        <w:t>Dispoziții generale</w:t>
      </w:r>
    </w:p>
    <w:p w14:paraId="5286EF2D" w14:textId="77777777" w:rsidR="00647DF8" w:rsidRPr="006F4002" w:rsidRDefault="00647DF8" w:rsidP="00647DF8">
      <w:pPr>
        <w:numPr>
          <w:ilvl w:val="0"/>
          <w:numId w:val="31"/>
        </w:numPr>
        <w:tabs>
          <w:tab w:val="left" w:pos="-3240"/>
        </w:tabs>
        <w:spacing w:line="276" w:lineRule="auto"/>
        <w:jc w:val="both"/>
        <w:rPr>
          <w:rFonts w:ascii="Arial" w:hAnsi="Arial" w:cs="Arial"/>
          <w:szCs w:val="24"/>
        </w:rPr>
      </w:pPr>
      <w:r w:rsidRPr="006F4002">
        <w:rPr>
          <w:rFonts w:ascii="Arial" w:hAnsi="Arial" w:cs="Arial"/>
          <w:szCs w:val="24"/>
        </w:rPr>
        <w:t>Cauzele justificative</w:t>
      </w:r>
    </w:p>
    <w:p w14:paraId="1D928377" w14:textId="77777777" w:rsidR="00647DF8" w:rsidRPr="006F4002" w:rsidRDefault="00647DF8" w:rsidP="00647DF8">
      <w:pPr>
        <w:numPr>
          <w:ilvl w:val="0"/>
          <w:numId w:val="31"/>
        </w:numPr>
        <w:tabs>
          <w:tab w:val="left" w:pos="-3240"/>
        </w:tabs>
        <w:spacing w:line="276" w:lineRule="auto"/>
        <w:jc w:val="both"/>
        <w:rPr>
          <w:rFonts w:ascii="Arial" w:hAnsi="Arial" w:cs="Arial"/>
          <w:szCs w:val="24"/>
        </w:rPr>
      </w:pPr>
      <w:r w:rsidRPr="006F4002">
        <w:rPr>
          <w:rFonts w:ascii="Arial" w:hAnsi="Arial" w:cs="Arial"/>
          <w:szCs w:val="24"/>
        </w:rPr>
        <w:t>Cauzele de neimputabilitate</w:t>
      </w:r>
    </w:p>
    <w:p w14:paraId="18CA3836" w14:textId="77777777" w:rsidR="00647DF8" w:rsidRPr="006F4002" w:rsidRDefault="00647DF8" w:rsidP="00647DF8">
      <w:pPr>
        <w:numPr>
          <w:ilvl w:val="0"/>
          <w:numId w:val="31"/>
        </w:numPr>
        <w:tabs>
          <w:tab w:val="left" w:pos="-3240"/>
        </w:tabs>
        <w:spacing w:line="276" w:lineRule="auto"/>
        <w:jc w:val="both"/>
        <w:rPr>
          <w:rFonts w:ascii="Arial" w:hAnsi="Arial" w:cs="Arial"/>
          <w:szCs w:val="24"/>
        </w:rPr>
      </w:pPr>
      <w:r w:rsidRPr="006F4002">
        <w:rPr>
          <w:rFonts w:ascii="Arial" w:hAnsi="Arial" w:cs="Arial"/>
          <w:szCs w:val="24"/>
        </w:rPr>
        <w:t>Tentativa</w:t>
      </w:r>
    </w:p>
    <w:p w14:paraId="20DB2A23" w14:textId="77777777" w:rsidR="00647DF8" w:rsidRPr="006F4002" w:rsidRDefault="00647DF8" w:rsidP="00647DF8">
      <w:pPr>
        <w:numPr>
          <w:ilvl w:val="0"/>
          <w:numId w:val="31"/>
        </w:numPr>
        <w:tabs>
          <w:tab w:val="left" w:pos="-3240"/>
        </w:tabs>
        <w:spacing w:line="276" w:lineRule="auto"/>
        <w:jc w:val="both"/>
        <w:rPr>
          <w:rFonts w:ascii="Arial" w:hAnsi="Arial" w:cs="Arial"/>
          <w:szCs w:val="24"/>
        </w:rPr>
      </w:pPr>
      <w:r w:rsidRPr="006F4002">
        <w:rPr>
          <w:rFonts w:ascii="Arial" w:hAnsi="Arial" w:cs="Arial"/>
          <w:szCs w:val="24"/>
        </w:rPr>
        <w:t>Unitatea şi pluralitatea de infracțiuni</w:t>
      </w:r>
    </w:p>
    <w:p w14:paraId="12EC553D" w14:textId="77777777" w:rsidR="00647DF8" w:rsidRPr="006F4002" w:rsidRDefault="00647DF8" w:rsidP="00647DF8">
      <w:pPr>
        <w:numPr>
          <w:ilvl w:val="0"/>
          <w:numId w:val="31"/>
        </w:numPr>
        <w:tabs>
          <w:tab w:val="left" w:pos="-3240"/>
        </w:tabs>
        <w:spacing w:line="276" w:lineRule="auto"/>
        <w:jc w:val="both"/>
        <w:rPr>
          <w:rFonts w:ascii="Arial" w:hAnsi="Arial" w:cs="Arial"/>
          <w:szCs w:val="24"/>
        </w:rPr>
      </w:pPr>
      <w:r w:rsidRPr="006F4002">
        <w:rPr>
          <w:rFonts w:ascii="Arial" w:hAnsi="Arial" w:cs="Arial"/>
          <w:szCs w:val="24"/>
        </w:rPr>
        <w:t>Autorul şi participanții</w:t>
      </w:r>
    </w:p>
    <w:p w14:paraId="0F8EB471" w14:textId="77777777" w:rsidR="00647DF8" w:rsidRPr="006F4002" w:rsidRDefault="00647DF8" w:rsidP="00647DF8">
      <w:pPr>
        <w:tabs>
          <w:tab w:val="left" w:pos="-3240"/>
        </w:tabs>
        <w:spacing w:line="276" w:lineRule="auto"/>
        <w:jc w:val="both"/>
        <w:rPr>
          <w:rFonts w:ascii="Arial" w:hAnsi="Arial" w:cs="Arial"/>
          <w:szCs w:val="24"/>
        </w:rPr>
      </w:pPr>
    </w:p>
    <w:p w14:paraId="70AD1E20"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III. Pedepsele</w:t>
      </w:r>
    </w:p>
    <w:p w14:paraId="3C69B1FA" w14:textId="77777777" w:rsidR="00647DF8" w:rsidRPr="006F4002" w:rsidRDefault="00647DF8" w:rsidP="00647DF8">
      <w:pPr>
        <w:numPr>
          <w:ilvl w:val="0"/>
          <w:numId w:val="32"/>
        </w:numPr>
        <w:tabs>
          <w:tab w:val="left" w:pos="-3240"/>
        </w:tabs>
        <w:spacing w:line="276" w:lineRule="auto"/>
        <w:jc w:val="both"/>
        <w:rPr>
          <w:rFonts w:ascii="Arial" w:hAnsi="Arial" w:cs="Arial"/>
          <w:szCs w:val="24"/>
        </w:rPr>
      </w:pPr>
      <w:r w:rsidRPr="006F4002">
        <w:rPr>
          <w:rFonts w:ascii="Arial" w:hAnsi="Arial" w:cs="Arial"/>
          <w:szCs w:val="24"/>
        </w:rPr>
        <w:t>Categoriile pedepselor</w:t>
      </w:r>
    </w:p>
    <w:p w14:paraId="3DDDA381" w14:textId="77777777" w:rsidR="00647DF8" w:rsidRPr="006F4002" w:rsidRDefault="00647DF8" w:rsidP="00647DF8">
      <w:pPr>
        <w:numPr>
          <w:ilvl w:val="0"/>
          <w:numId w:val="32"/>
        </w:numPr>
        <w:tabs>
          <w:tab w:val="left" w:pos="-3240"/>
        </w:tabs>
        <w:spacing w:line="276" w:lineRule="auto"/>
        <w:jc w:val="both"/>
        <w:rPr>
          <w:rFonts w:ascii="Arial" w:hAnsi="Arial" w:cs="Arial"/>
          <w:szCs w:val="24"/>
        </w:rPr>
      </w:pPr>
      <w:r w:rsidRPr="006F4002">
        <w:rPr>
          <w:rFonts w:ascii="Arial" w:hAnsi="Arial" w:cs="Arial"/>
          <w:szCs w:val="24"/>
        </w:rPr>
        <w:t>Pedepsele principale</w:t>
      </w:r>
    </w:p>
    <w:p w14:paraId="7AD663FA" w14:textId="77777777" w:rsidR="00647DF8" w:rsidRPr="006F4002" w:rsidRDefault="00647DF8" w:rsidP="00647DF8">
      <w:pPr>
        <w:numPr>
          <w:ilvl w:val="0"/>
          <w:numId w:val="32"/>
        </w:numPr>
        <w:tabs>
          <w:tab w:val="left" w:pos="-3240"/>
        </w:tabs>
        <w:spacing w:line="276" w:lineRule="auto"/>
        <w:jc w:val="both"/>
        <w:rPr>
          <w:rFonts w:ascii="Arial" w:hAnsi="Arial" w:cs="Arial"/>
          <w:szCs w:val="24"/>
        </w:rPr>
      </w:pPr>
      <w:r w:rsidRPr="006F4002">
        <w:rPr>
          <w:rFonts w:ascii="Arial" w:hAnsi="Arial" w:cs="Arial"/>
          <w:szCs w:val="24"/>
        </w:rPr>
        <w:t>Pedeapsa accesorie şi pedepsele complementare</w:t>
      </w:r>
    </w:p>
    <w:p w14:paraId="0DC65F0A" w14:textId="77777777" w:rsidR="00647DF8" w:rsidRPr="006F4002" w:rsidRDefault="00647DF8" w:rsidP="00647DF8">
      <w:pPr>
        <w:numPr>
          <w:ilvl w:val="0"/>
          <w:numId w:val="32"/>
        </w:numPr>
        <w:tabs>
          <w:tab w:val="left" w:pos="-3240"/>
        </w:tabs>
        <w:spacing w:line="276" w:lineRule="auto"/>
        <w:jc w:val="both"/>
        <w:rPr>
          <w:rFonts w:ascii="Arial" w:hAnsi="Arial" w:cs="Arial"/>
          <w:szCs w:val="24"/>
        </w:rPr>
      </w:pPr>
      <w:r w:rsidRPr="006F4002">
        <w:rPr>
          <w:rFonts w:ascii="Arial" w:hAnsi="Arial" w:cs="Arial"/>
          <w:szCs w:val="24"/>
        </w:rPr>
        <w:t>Calculul duratei pedepselor</w:t>
      </w:r>
    </w:p>
    <w:p w14:paraId="0E38C7CC" w14:textId="77777777" w:rsidR="00647DF8" w:rsidRPr="006F4002" w:rsidRDefault="00647DF8" w:rsidP="00647DF8">
      <w:pPr>
        <w:numPr>
          <w:ilvl w:val="0"/>
          <w:numId w:val="32"/>
        </w:numPr>
        <w:tabs>
          <w:tab w:val="left" w:pos="-3240"/>
        </w:tabs>
        <w:spacing w:line="276" w:lineRule="auto"/>
        <w:jc w:val="both"/>
        <w:rPr>
          <w:rFonts w:ascii="Arial" w:hAnsi="Arial" w:cs="Arial"/>
          <w:szCs w:val="24"/>
        </w:rPr>
      </w:pPr>
      <w:r w:rsidRPr="006F4002">
        <w:rPr>
          <w:rFonts w:ascii="Arial" w:hAnsi="Arial" w:cs="Arial"/>
          <w:szCs w:val="24"/>
        </w:rPr>
        <w:t>Individualizarea pedepselor</w:t>
      </w:r>
    </w:p>
    <w:p w14:paraId="33558353"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r>
      <w:r w:rsidRPr="006F4002">
        <w:rPr>
          <w:rFonts w:ascii="Arial" w:hAnsi="Arial" w:cs="Arial"/>
          <w:szCs w:val="24"/>
        </w:rPr>
        <w:tab/>
        <w:t>a) dispoziții generale</w:t>
      </w:r>
    </w:p>
    <w:p w14:paraId="729BD30D"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r>
      <w:r w:rsidRPr="006F4002">
        <w:rPr>
          <w:rFonts w:ascii="Arial" w:hAnsi="Arial" w:cs="Arial"/>
          <w:szCs w:val="24"/>
        </w:rPr>
        <w:tab/>
        <w:t>b) circumstanțele atenuante şi circumstanțele agravante</w:t>
      </w:r>
    </w:p>
    <w:p w14:paraId="5EFC9A00"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r>
      <w:r w:rsidRPr="006F4002">
        <w:rPr>
          <w:rFonts w:ascii="Arial" w:hAnsi="Arial" w:cs="Arial"/>
          <w:szCs w:val="24"/>
        </w:rPr>
        <w:tab/>
        <w:t>c) suspendarea executării pedepsei sub supraveghere</w:t>
      </w:r>
    </w:p>
    <w:p w14:paraId="1BACCAA5"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r>
      <w:r w:rsidRPr="006F4002">
        <w:rPr>
          <w:rFonts w:ascii="Arial" w:hAnsi="Arial" w:cs="Arial"/>
          <w:szCs w:val="24"/>
        </w:rPr>
        <w:tab/>
        <w:t>d) liberarea condiționată</w:t>
      </w:r>
    </w:p>
    <w:p w14:paraId="4EE6CAD9" w14:textId="77777777" w:rsidR="00647DF8" w:rsidRPr="006F4002" w:rsidRDefault="00647DF8" w:rsidP="00647DF8">
      <w:pPr>
        <w:tabs>
          <w:tab w:val="left" w:pos="-3240"/>
        </w:tabs>
        <w:spacing w:line="276" w:lineRule="auto"/>
        <w:jc w:val="both"/>
        <w:rPr>
          <w:rFonts w:ascii="Arial" w:hAnsi="Arial" w:cs="Arial"/>
          <w:szCs w:val="24"/>
        </w:rPr>
      </w:pPr>
    </w:p>
    <w:p w14:paraId="0700B570"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IV. Măsurile de siguranță</w:t>
      </w:r>
    </w:p>
    <w:p w14:paraId="413D2B8E" w14:textId="77777777" w:rsidR="00647DF8" w:rsidRPr="006F4002" w:rsidRDefault="00647DF8" w:rsidP="00647DF8">
      <w:pPr>
        <w:numPr>
          <w:ilvl w:val="0"/>
          <w:numId w:val="33"/>
        </w:numPr>
        <w:tabs>
          <w:tab w:val="left" w:pos="-3240"/>
        </w:tabs>
        <w:spacing w:line="276" w:lineRule="auto"/>
        <w:jc w:val="both"/>
        <w:rPr>
          <w:rFonts w:ascii="Arial" w:hAnsi="Arial" w:cs="Arial"/>
          <w:szCs w:val="24"/>
        </w:rPr>
      </w:pPr>
      <w:r w:rsidRPr="006F4002">
        <w:rPr>
          <w:rFonts w:ascii="Arial" w:hAnsi="Arial" w:cs="Arial"/>
          <w:szCs w:val="24"/>
        </w:rPr>
        <w:t>Dispoziții generale (art. 107,108)</w:t>
      </w:r>
    </w:p>
    <w:p w14:paraId="62BCC452" w14:textId="77777777" w:rsidR="00647DF8" w:rsidRPr="006F4002" w:rsidRDefault="00647DF8" w:rsidP="00647DF8">
      <w:pPr>
        <w:numPr>
          <w:ilvl w:val="0"/>
          <w:numId w:val="33"/>
        </w:numPr>
        <w:tabs>
          <w:tab w:val="left" w:pos="-3240"/>
        </w:tabs>
        <w:spacing w:line="276" w:lineRule="auto"/>
        <w:jc w:val="both"/>
        <w:rPr>
          <w:rFonts w:ascii="Arial" w:hAnsi="Arial" w:cs="Arial"/>
          <w:szCs w:val="24"/>
        </w:rPr>
      </w:pPr>
      <w:r w:rsidRPr="006F4002">
        <w:rPr>
          <w:rFonts w:ascii="Arial" w:hAnsi="Arial" w:cs="Arial"/>
          <w:szCs w:val="24"/>
        </w:rPr>
        <w:t>Confiscarea specială (art. 112)</w:t>
      </w:r>
    </w:p>
    <w:p w14:paraId="7EC4608B" w14:textId="77777777" w:rsidR="00647DF8" w:rsidRPr="006F4002" w:rsidRDefault="00647DF8" w:rsidP="00647DF8">
      <w:pPr>
        <w:tabs>
          <w:tab w:val="left" w:pos="-3240"/>
        </w:tabs>
        <w:spacing w:line="276" w:lineRule="auto"/>
        <w:jc w:val="both"/>
        <w:rPr>
          <w:rFonts w:ascii="Arial" w:hAnsi="Arial" w:cs="Arial"/>
          <w:szCs w:val="24"/>
        </w:rPr>
      </w:pPr>
    </w:p>
    <w:p w14:paraId="4EB89DC5"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 Minoritatea</w:t>
      </w:r>
    </w:p>
    <w:p w14:paraId="1B89705A" w14:textId="77777777" w:rsidR="00647DF8" w:rsidRPr="006F4002" w:rsidRDefault="00647DF8" w:rsidP="00647DF8">
      <w:pPr>
        <w:tabs>
          <w:tab w:val="left" w:pos="-3240"/>
        </w:tabs>
        <w:spacing w:line="276" w:lineRule="auto"/>
        <w:jc w:val="both"/>
        <w:rPr>
          <w:rFonts w:ascii="Arial" w:hAnsi="Arial" w:cs="Arial"/>
          <w:szCs w:val="24"/>
        </w:rPr>
      </w:pPr>
    </w:p>
    <w:p w14:paraId="02A7E1C0"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 xml:space="preserve">VI. Răspunderea penală a persoanei juridice – dispoziții generale (art. 135 – 137), nu şi celelalte dispoziții din titlul VI) </w:t>
      </w:r>
    </w:p>
    <w:p w14:paraId="7D8C26F0" w14:textId="77777777" w:rsidR="00647DF8" w:rsidRPr="006F4002" w:rsidRDefault="00647DF8" w:rsidP="00647DF8">
      <w:pPr>
        <w:tabs>
          <w:tab w:val="left" w:pos="-3240"/>
        </w:tabs>
        <w:spacing w:line="276" w:lineRule="auto"/>
        <w:jc w:val="both"/>
        <w:rPr>
          <w:rFonts w:ascii="Arial" w:hAnsi="Arial" w:cs="Arial"/>
          <w:szCs w:val="24"/>
        </w:rPr>
      </w:pPr>
    </w:p>
    <w:p w14:paraId="04BEBB22"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VII. Cauzele care înlătură răspunderea penală</w:t>
      </w:r>
    </w:p>
    <w:p w14:paraId="241DA7CC" w14:textId="77777777" w:rsidR="00647DF8" w:rsidRPr="006F4002" w:rsidRDefault="00647DF8" w:rsidP="00647DF8">
      <w:pPr>
        <w:tabs>
          <w:tab w:val="left" w:pos="-3240"/>
        </w:tabs>
        <w:spacing w:line="276" w:lineRule="auto"/>
        <w:jc w:val="both"/>
        <w:rPr>
          <w:rFonts w:ascii="Arial" w:hAnsi="Arial" w:cs="Arial"/>
          <w:szCs w:val="24"/>
        </w:rPr>
      </w:pPr>
    </w:p>
    <w:p w14:paraId="20BB098A"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VIII. Cauzele care înlătură sau modifică executarea pedepsei</w:t>
      </w:r>
    </w:p>
    <w:p w14:paraId="4269B119" w14:textId="77777777" w:rsidR="00647DF8" w:rsidRPr="006F4002" w:rsidRDefault="00647DF8" w:rsidP="00647DF8">
      <w:pPr>
        <w:tabs>
          <w:tab w:val="left" w:pos="-3240"/>
        </w:tabs>
        <w:spacing w:line="276" w:lineRule="auto"/>
        <w:jc w:val="both"/>
        <w:rPr>
          <w:rFonts w:ascii="Arial" w:hAnsi="Arial" w:cs="Arial"/>
          <w:szCs w:val="24"/>
        </w:rPr>
      </w:pPr>
    </w:p>
    <w:p w14:paraId="6BBBEE3C"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IX.  Cauzele care înlătură consecințele condamnării</w:t>
      </w:r>
    </w:p>
    <w:p w14:paraId="23AF720E" w14:textId="77777777" w:rsidR="00647DF8" w:rsidRPr="006F4002" w:rsidRDefault="00647DF8" w:rsidP="00647DF8">
      <w:pPr>
        <w:tabs>
          <w:tab w:val="left" w:pos="-3240"/>
        </w:tabs>
        <w:spacing w:line="276" w:lineRule="auto"/>
        <w:jc w:val="both"/>
        <w:rPr>
          <w:rFonts w:ascii="Arial" w:hAnsi="Arial" w:cs="Arial"/>
          <w:szCs w:val="24"/>
        </w:rPr>
      </w:pPr>
    </w:p>
    <w:p w14:paraId="1CB7391D"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X.   Înțelesul unor termeni sau expresii în legea penală</w:t>
      </w:r>
    </w:p>
    <w:p w14:paraId="3C16BF96" w14:textId="77777777" w:rsidR="00647DF8" w:rsidRPr="006F4002" w:rsidRDefault="00647DF8" w:rsidP="00647DF8">
      <w:pPr>
        <w:tabs>
          <w:tab w:val="left" w:pos="-3240"/>
        </w:tabs>
        <w:spacing w:line="276" w:lineRule="auto"/>
        <w:ind w:firstLine="720"/>
        <w:jc w:val="both"/>
        <w:rPr>
          <w:rFonts w:ascii="Arial" w:hAnsi="Arial" w:cs="Arial"/>
          <w:szCs w:val="24"/>
        </w:rPr>
      </w:pPr>
    </w:p>
    <w:p w14:paraId="4FC0C438" w14:textId="541117EE" w:rsidR="00647DF8" w:rsidRPr="006F4002" w:rsidRDefault="00647DF8" w:rsidP="00647DF8">
      <w:pPr>
        <w:tabs>
          <w:tab w:val="left" w:pos="-3240"/>
        </w:tabs>
        <w:spacing w:line="276" w:lineRule="auto"/>
        <w:jc w:val="both"/>
        <w:rPr>
          <w:rFonts w:ascii="Arial" w:hAnsi="Arial" w:cs="Arial"/>
          <w:b/>
          <w:szCs w:val="24"/>
        </w:rPr>
      </w:pPr>
      <w:r w:rsidRPr="006F4002">
        <w:rPr>
          <w:rFonts w:ascii="Arial" w:hAnsi="Arial" w:cs="Arial"/>
          <w:b/>
          <w:szCs w:val="24"/>
        </w:rPr>
        <w:lastRenderedPageBreak/>
        <w:t>B. PARTEA SPECIALĂ</w:t>
      </w:r>
    </w:p>
    <w:p w14:paraId="3134734F" w14:textId="77777777" w:rsidR="00647DF8" w:rsidRPr="006F4002" w:rsidRDefault="00647DF8" w:rsidP="00647DF8">
      <w:pPr>
        <w:tabs>
          <w:tab w:val="left" w:pos="-3240"/>
        </w:tabs>
        <w:spacing w:line="276" w:lineRule="auto"/>
        <w:jc w:val="both"/>
        <w:rPr>
          <w:rFonts w:ascii="Arial" w:hAnsi="Arial" w:cs="Arial"/>
          <w:szCs w:val="24"/>
        </w:rPr>
      </w:pPr>
    </w:p>
    <w:p w14:paraId="443864CE"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 Infracțiuni contra persoanei</w:t>
      </w:r>
    </w:p>
    <w:p w14:paraId="42801B23" w14:textId="77777777" w:rsidR="00647DF8" w:rsidRPr="006F4002" w:rsidRDefault="00647DF8" w:rsidP="00647DF8">
      <w:pPr>
        <w:numPr>
          <w:ilvl w:val="0"/>
          <w:numId w:val="34"/>
        </w:numPr>
        <w:tabs>
          <w:tab w:val="left" w:pos="-3240"/>
        </w:tabs>
        <w:spacing w:line="276" w:lineRule="auto"/>
        <w:jc w:val="both"/>
        <w:rPr>
          <w:rFonts w:ascii="Arial" w:hAnsi="Arial" w:cs="Arial"/>
          <w:szCs w:val="24"/>
        </w:rPr>
      </w:pPr>
      <w:r w:rsidRPr="006F4002">
        <w:rPr>
          <w:rFonts w:ascii="Arial" w:hAnsi="Arial" w:cs="Arial"/>
          <w:szCs w:val="24"/>
        </w:rPr>
        <w:t>Infracțiuni contra vieții : art. 188, 189, 191, 192</w:t>
      </w:r>
    </w:p>
    <w:p w14:paraId="479DE18F" w14:textId="77777777" w:rsidR="00647DF8" w:rsidRPr="006F4002" w:rsidRDefault="00647DF8" w:rsidP="00647DF8">
      <w:pPr>
        <w:numPr>
          <w:ilvl w:val="0"/>
          <w:numId w:val="34"/>
        </w:numPr>
        <w:tabs>
          <w:tab w:val="left" w:pos="-3240"/>
        </w:tabs>
        <w:spacing w:line="276" w:lineRule="auto"/>
        <w:jc w:val="both"/>
        <w:rPr>
          <w:rFonts w:ascii="Arial" w:hAnsi="Arial" w:cs="Arial"/>
          <w:szCs w:val="24"/>
        </w:rPr>
      </w:pPr>
      <w:r w:rsidRPr="006F4002">
        <w:rPr>
          <w:rFonts w:ascii="Arial" w:hAnsi="Arial" w:cs="Arial"/>
          <w:szCs w:val="24"/>
        </w:rPr>
        <w:t xml:space="preserve">Infracțiuni contra integrității corporale sau sănătății: art. 193, 194, 195, 196. </w:t>
      </w:r>
    </w:p>
    <w:p w14:paraId="0EE30E9B" w14:textId="77777777" w:rsidR="00647DF8" w:rsidRPr="006F4002" w:rsidRDefault="00647DF8" w:rsidP="00647DF8">
      <w:pPr>
        <w:numPr>
          <w:ilvl w:val="0"/>
          <w:numId w:val="34"/>
        </w:numPr>
        <w:tabs>
          <w:tab w:val="left" w:pos="-3240"/>
        </w:tabs>
        <w:spacing w:line="276" w:lineRule="auto"/>
        <w:jc w:val="both"/>
        <w:rPr>
          <w:rFonts w:ascii="Arial" w:hAnsi="Arial" w:cs="Arial"/>
          <w:szCs w:val="24"/>
        </w:rPr>
      </w:pPr>
      <w:r w:rsidRPr="006F4002">
        <w:rPr>
          <w:rFonts w:ascii="Arial" w:hAnsi="Arial" w:cs="Arial"/>
          <w:szCs w:val="24"/>
        </w:rPr>
        <w:t>Infracțiuni săvârșite asupra unui membru de familie: art. 199, 200.</w:t>
      </w:r>
    </w:p>
    <w:p w14:paraId="37B41A1D" w14:textId="77777777" w:rsidR="00647DF8" w:rsidRPr="006F4002" w:rsidRDefault="00647DF8" w:rsidP="00647DF8">
      <w:pPr>
        <w:numPr>
          <w:ilvl w:val="0"/>
          <w:numId w:val="34"/>
        </w:numPr>
        <w:tabs>
          <w:tab w:val="left" w:pos="-3240"/>
        </w:tabs>
        <w:spacing w:line="276" w:lineRule="auto"/>
        <w:jc w:val="both"/>
        <w:rPr>
          <w:rFonts w:ascii="Arial" w:hAnsi="Arial" w:cs="Arial"/>
          <w:szCs w:val="24"/>
        </w:rPr>
      </w:pPr>
      <w:r w:rsidRPr="006F4002">
        <w:rPr>
          <w:rFonts w:ascii="Arial" w:hAnsi="Arial" w:cs="Arial"/>
          <w:szCs w:val="24"/>
        </w:rPr>
        <w:t>Infracțiuni contra libertății persoanei: art. 205, 206, 207.</w:t>
      </w:r>
    </w:p>
    <w:p w14:paraId="135AA128" w14:textId="77777777" w:rsidR="00647DF8" w:rsidRPr="006F4002" w:rsidRDefault="00647DF8" w:rsidP="00647DF8">
      <w:pPr>
        <w:numPr>
          <w:ilvl w:val="0"/>
          <w:numId w:val="34"/>
        </w:numPr>
        <w:tabs>
          <w:tab w:val="left" w:pos="-3240"/>
        </w:tabs>
        <w:spacing w:line="276" w:lineRule="auto"/>
        <w:jc w:val="both"/>
        <w:rPr>
          <w:rFonts w:ascii="Arial" w:hAnsi="Arial" w:cs="Arial"/>
          <w:szCs w:val="24"/>
        </w:rPr>
      </w:pPr>
      <w:r w:rsidRPr="006F4002">
        <w:rPr>
          <w:rFonts w:ascii="Arial" w:hAnsi="Arial" w:cs="Arial"/>
          <w:szCs w:val="24"/>
        </w:rPr>
        <w:t xml:space="preserve">Infracțiuni contra libertății şi integrității sexuale: art. 218, </w:t>
      </w:r>
      <w:r>
        <w:rPr>
          <w:rFonts w:ascii="Arial" w:hAnsi="Arial" w:cs="Arial"/>
          <w:szCs w:val="24"/>
        </w:rPr>
        <w:t>218</w:t>
      </w:r>
      <w:r>
        <w:rPr>
          <w:rFonts w:ascii="Arial" w:hAnsi="Arial" w:cs="Arial"/>
          <w:szCs w:val="24"/>
          <w:vertAlign w:val="superscript"/>
        </w:rPr>
        <w:t>1</w:t>
      </w:r>
      <w:r>
        <w:rPr>
          <w:rFonts w:ascii="Arial" w:hAnsi="Arial" w:cs="Arial"/>
          <w:szCs w:val="24"/>
        </w:rPr>
        <w:t xml:space="preserve">, </w:t>
      </w:r>
      <w:r w:rsidRPr="006F4002">
        <w:rPr>
          <w:rFonts w:ascii="Arial" w:hAnsi="Arial" w:cs="Arial"/>
          <w:szCs w:val="24"/>
        </w:rPr>
        <w:t>219,</w:t>
      </w:r>
      <w:r>
        <w:rPr>
          <w:rFonts w:ascii="Arial" w:hAnsi="Arial" w:cs="Arial"/>
          <w:szCs w:val="24"/>
        </w:rPr>
        <w:t xml:space="preserve"> 219</w:t>
      </w:r>
      <w:r>
        <w:rPr>
          <w:rFonts w:ascii="Arial" w:hAnsi="Arial" w:cs="Arial"/>
          <w:szCs w:val="24"/>
          <w:vertAlign w:val="superscript"/>
        </w:rPr>
        <w:t>1</w:t>
      </w:r>
      <w:r>
        <w:rPr>
          <w:rFonts w:ascii="Arial" w:hAnsi="Arial" w:cs="Arial"/>
          <w:szCs w:val="24"/>
        </w:rPr>
        <w:t xml:space="preserve"> </w:t>
      </w:r>
      <w:r w:rsidRPr="006F4002">
        <w:rPr>
          <w:rFonts w:ascii="Arial" w:hAnsi="Arial" w:cs="Arial"/>
          <w:szCs w:val="24"/>
        </w:rPr>
        <w:t xml:space="preserve"> </w:t>
      </w:r>
    </w:p>
    <w:p w14:paraId="16E52E1C" w14:textId="77777777" w:rsidR="00647DF8" w:rsidRPr="006F4002" w:rsidRDefault="00647DF8" w:rsidP="00647DF8">
      <w:pPr>
        <w:numPr>
          <w:ilvl w:val="0"/>
          <w:numId w:val="34"/>
        </w:numPr>
        <w:tabs>
          <w:tab w:val="left" w:pos="-3240"/>
        </w:tabs>
        <w:spacing w:line="276" w:lineRule="auto"/>
        <w:jc w:val="both"/>
        <w:rPr>
          <w:rFonts w:ascii="Arial" w:hAnsi="Arial" w:cs="Arial"/>
          <w:szCs w:val="24"/>
        </w:rPr>
      </w:pPr>
      <w:r w:rsidRPr="006F4002">
        <w:rPr>
          <w:rFonts w:ascii="Arial" w:hAnsi="Arial" w:cs="Arial"/>
          <w:szCs w:val="24"/>
        </w:rPr>
        <w:t>Infracțiuni ce aduc atingere domiciliului şi vieții private: art. 224, 225.</w:t>
      </w:r>
    </w:p>
    <w:p w14:paraId="7126B2F3" w14:textId="77777777" w:rsidR="00647DF8" w:rsidRPr="006F4002" w:rsidRDefault="00647DF8" w:rsidP="00647DF8">
      <w:pPr>
        <w:tabs>
          <w:tab w:val="left" w:pos="-3240"/>
        </w:tabs>
        <w:spacing w:line="276" w:lineRule="auto"/>
        <w:jc w:val="both"/>
        <w:rPr>
          <w:rFonts w:ascii="Arial" w:hAnsi="Arial" w:cs="Arial"/>
          <w:szCs w:val="24"/>
        </w:rPr>
      </w:pPr>
    </w:p>
    <w:p w14:paraId="74ABF8C1"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II. Infracțiuni contra patrimoniului</w:t>
      </w:r>
    </w:p>
    <w:p w14:paraId="0472F449" w14:textId="77777777" w:rsidR="00647DF8" w:rsidRPr="006F4002" w:rsidRDefault="00647DF8" w:rsidP="00647DF8">
      <w:pPr>
        <w:numPr>
          <w:ilvl w:val="0"/>
          <w:numId w:val="35"/>
        </w:numPr>
        <w:tabs>
          <w:tab w:val="left" w:pos="-3240"/>
        </w:tabs>
        <w:spacing w:line="276" w:lineRule="auto"/>
        <w:jc w:val="both"/>
        <w:rPr>
          <w:rFonts w:ascii="Arial" w:hAnsi="Arial" w:cs="Arial"/>
          <w:szCs w:val="24"/>
        </w:rPr>
      </w:pPr>
      <w:r w:rsidRPr="006F4002">
        <w:rPr>
          <w:rFonts w:ascii="Arial" w:hAnsi="Arial" w:cs="Arial"/>
          <w:szCs w:val="24"/>
        </w:rPr>
        <w:t>Furtul: art. 228 – 232.</w:t>
      </w:r>
    </w:p>
    <w:p w14:paraId="491244D9" w14:textId="77777777" w:rsidR="00647DF8" w:rsidRPr="006F4002" w:rsidRDefault="00647DF8" w:rsidP="00647DF8">
      <w:pPr>
        <w:numPr>
          <w:ilvl w:val="0"/>
          <w:numId w:val="35"/>
        </w:numPr>
        <w:tabs>
          <w:tab w:val="left" w:pos="-3240"/>
        </w:tabs>
        <w:spacing w:line="276" w:lineRule="auto"/>
        <w:jc w:val="both"/>
        <w:rPr>
          <w:rFonts w:ascii="Arial" w:hAnsi="Arial" w:cs="Arial"/>
          <w:szCs w:val="24"/>
        </w:rPr>
      </w:pPr>
      <w:r w:rsidRPr="006F4002">
        <w:rPr>
          <w:rFonts w:ascii="Arial" w:hAnsi="Arial" w:cs="Arial"/>
          <w:szCs w:val="24"/>
        </w:rPr>
        <w:t>Tâlhăria şi pirateria: art. 233, 234, 236 şi 237.</w:t>
      </w:r>
    </w:p>
    <w:p w14:paraId="5CE818BD" w14:textId="77777777" w:rsidR="00647DF8" w:rsidRPr="006F4002" w:rsidRDefault="00647DF8" w:rsidP="00647DF8">
      <w:pPr>
        <w:numPr>
          <w:ilvl w:val="0"/>
          <w:numId w:val="35"/>
        </w:numPr>
        <w:tabs>
          <w:tab w:val="left" w:pos="-3240"/>
        </w:tabs>
        <w:spacing w:line="276" w:lineRule="auto"/>
        <w:jc w:val="both"/>
        <w:rPr>
          <w:rFonts w:ascii="Arial" w:hAnsi="Arial" w:cs="Arial"/>
          <w:szCs w:val="24"/>
        </w:rPr>
      </w:pPr>
      <w:r w:rsidRPr="006F4002">
        <w:rPr>
          <w:rFonts w:ascii="Arial" w:hAnsi="Arial" w:cs="Arial"/>
          <w:szCs w:val="24"/>
        </w:rPr>
        <w:t>Infracțiuni contra patrimoniului prin nesocotirea încrederii: art. 238, 242, 243, 244 şi 248.</w:t>
      </w:r>
    </w:p>
    <w:p w14:paraId="4F09F7AE" w14:textId="77777777" w:rsidR="00647DF8" w:rsidRPr="006F4002" w:rsidRDefault="00647DF8" w:rsidP="00647DF8">
      <w:pPr>
        <w:numPr>
          <w:ilvl w:val="0"/>
          <w:numId w:val="35"/>
        </w:numPr>
        <w:tabs>
          <w:tab w:val="left" w:pos="-3240"/>
        </w:tabs>
        <w:spacing w:line="276" w:lineRule="auto"/>
        <w:jc w:val="both"/>
        <w:rPr>
          <w:rFonts w:ascii="Arial" w:hAnsi="Arial" w:cs="Arial"/>
          <w:szCs w:val="24"/>
        </w:rPr>
      </w:pPr>
      <w:r w:rsidRPr="006F4002">
        <w:rPr>
          <w:rFonts w:ascii="Arial" w:hAnsi="Arial" w:cs="Arial"/>
          <w:szCs w:val="24"/>
        </w:rPr>
        <w:t>Distrugerea şi tulburarea de posesie: art. 253, 254, 255, 256.</w:t>
      </w:r>
    </w:p>
    <w:p w14:paraId="4C6FB310" w14:textId="77777777" w:rsidR="00647DF8" w:rsidRPr="006F4002" w:rsidRDefault="00647DF8" w:rsidP="00647DF8">
      <w:pPr>
        <w:tabs>
          <w:tab w:val="left" w:pos="-3240"/>
        </w:tabs>
        <w:spacing w:line="276" w:lineRule="auto"/>
        <w:jc w:val="both"/>
        <w:rPr>
          <w:rFonts w:ascii="Arial" w:hAnsi="Arial" w:cs="Arial"/>
          <w:szCs w:val="24"/>
        </w:rPr>
      </w:pPr>
    </w:p>
    <w:p w14:paraId="74355961"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III. Infracțiuni privind autoritatea şi frontiera de stat</w:t>
      </w:r>
    </w:p>
    <w:p w14:paraId="3DB2E602"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t>1. Infracțiuni contra autorității: art. 257</w:t>
      </w:r>
    </w:p>
    <w:p w14:paraId="132EB9AA" w14:textId="77777777" w:rsidR="00647DF8" w:rsidRPr="006F4002" w:rsidRDefault="00647DF8" w:rsidP="00647DF8">
      <w:pPr>
        <w:tabs>
          <w:tab w:val="left" w:pos="-3240"/>
        </w:tabs>
        <w:spacing w:line="276" w:lineRule="auto"/>
        <w:jc w:val="both"/>
        <w:rPr>
          <w:rFonts w:ascii="Arial" w:hAnsi="Arial" w:cs="Arial"/>
          <w:szCs w:val="24"/>
        </w:rPr>
      </w:pPr>
    </w:p>
    <w:p w14:paraId="0295678F"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IV. Infracțiuni contra înfăptuirii justiției</w:t>
      </w:r>
    </w:p>
    <w:p w14:paraId="38B2804A"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t xml:space="preserve">Art. 266 – 270, art. 273, art. 279 – 281, art. 284 – 287. </w:t>
      </w:r>
    </w:p>
    <w:p w14:paraId="32F05839" w14:textId="77777777" w:rsidR="00647DF8" w:rsidRPr="006F4002" w:rsidRDefault="00647DF8" w:rsidP="00647DF8">
      <w:pPr>
        <w:tabs>
          <w:tab w:val="left" w:pos="-3240"/>
        </w:tabs>
        <w:spacing w:line="276" w:lineRule="auto"/>
        <w:jc w:val="both"/>
        <w:rPr>
          <w:rFonts w:ascii="Arial" w:hAnsi="Arial" w:cs="Arial"/>
          <w:szCs w:val="24"/>
        </w:rPr>
      </w:pPr>
    </w:p>
    <w:p w14:paraId="49755C2C"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 Infracțiuni de corupție şi de serviciu</w:t>
      </w:r>
    </w:p>
    <w:p w14:paraId="365DD92E"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t>1. Infracțiuni de corupție: art. 289, 290, 291, 292.</w:t>
      </w:r>
    </w:p>
    <w:p w14:paraId="49618158"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t>2. Infracțiuni de serviciu: art. 295, 296, 297, 298 şi art. 308, 309.</w:t>
      </w:r>
    </w:p>
    <w:p w14:paraId="3CABD952" w14:textId="77777777" w:rsidR="00647DF8" w:rsidRPr="006F4002" w:rsidRDefault="00647DF8" w:rsidP="00647DF8">
      <w:pPr>
        <w:tabs>
          <w:tab w:val="left" w:pos="-3240"/>
        </w:tabs>
        <w:spacing w:line="276" w:lineRule="auto"/>
        <w:jc w:val="both"/>
        <w:rPr>
          <w:rFonts w:ascii="Arial" w:hAnsi="Arial" w:cs="Arial"/>
          <w:szCs w:val="24"/>
        </w:rPr>
      </w:pPr>
    </w:p>
    <w:p w14:paraId="27BCFC27"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VI. Infracțiuni de fals</w:t>
      </w:r>
    </w:p>
    <w:p w14:paraId="18222416" w14:textId="77777777" w:rsidR="00647DF8" w:rsidRPr="006F4002" w:rsidRDefault="00647DF8" w:rsidP="00647DF8">
      <w:pPr>
        <w:numPr>
          <w:ilvl w:val="0"/>
          <w:numId w:val="43"/>
        </w:numPr>
        <w:tabs>
          <w:tab w:val="left" w:pos="-3240"/>
        </w:tabs>
        <w:spacing w:after="200" w:line="276" w:lineRule="auto"/>
        <w:contextualSpacing/>
        <w:jc w:val="both"/>
        <w:rPr>
          <w:rFonts w:ascii="Arial" w:eastAsia="Calibri" w:hAnsi="Arial" w:cs="Arial"/>
          <w:szCs w:val="24"/>
        </w:rPr>
      </w:pPr>
      <w:r w:rsidRPr="006F4002">
        <w:rPr>
          <w:rFonts w:ascii="Arial" w:eastAsia="Calibri" w:hAnsi="Arial" w:cs="Arial"/>
          <w:szCs w:val="24"/>
        </w:rPr>
        <w:t>Falsuri în înscrisuri: art. 320, 321, 322, 323 şi 326, 327.</w:t>
      </w:r>
    </w:p>
    <w:p w14:paraId="70CF1124" w14:textId="77777777" w:rsidR="00647DF8" w:rsidRPr="006F4002" w:rsidRDefault="00647DF8" w:rsidP="00647DF8">
      <w:pPr>
        <w:tabs>
          <w:tab w:val="left" w:pos="-3240"/>
        </w:tabs>
        <w:spacing w:line="276" w:lineRule="auto"/>
        <w:jc w:val="both"/>
        <w:rPr>
          <w:rFonts w:ascii="Arial" w:hAnsi="Arial" w:cs="Arial"/>
          <w:szCs w:val="24"/>
        </w:rPr>
      </w:pPr>
    </w:p>
    <w:p w14:paraId="52D19846" w14:textId="77777777" w:rsidR="00647DF8" w:rsidRPr="006F4002" w:rsidRDefault="00647DF8" w:rsidP="00647DF8">
      <w:pPr>
        <w:spacing w:line="276" w:lineRule="auto"/>
        <w:contextualSpacing/>
        <w:jc w:val="both"/>
        <w:rPr>
          <w:rFonts w:ascii="Arial" w:eastAsia="Calibri" w:hAnsi="Arial" w:cs="Arial"/>
          <w:szCs w:val="24"/>
        </w:rPr>
      </w:pPr>
      <w:r w:rsidRPr="006F4002">
        <w:rPr>
          <w:rFonts w:ascii="Arial" w:eastAsia="Calibri" w:hAnsi="Arial" w:cs="Arial"/>
          <w:szCs w:val="24"/>
        </w:rPr>
        <w:t>VII.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14:paraId="4DCB9B8E" w14:textId="77777777" w:rsidR="00647DF8" w:rsidRPr="006F4002" w:rsidRDefault="00647DF8" w:rsidP="00647DF8">
      <w:pPr>
        <w:tabs>
          <w:tab w:val="left" w:pos="-3240"/>
        </w:tabs>
        <w:spacing w:line="276" w:lineRule="auto"/>
        <w:jc w:val="both"/>
        <w:rPr>
          <w:rFonts w:ascii="Arial" w:hAnsi="Arial" w:cs="Arial"/>
          <w:szCs w:val="24"/>
        </w:rPr>
      </w:pPr>
    </w:p>
    <w:p w14:paraId="171B8688"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VIII. Infracțiuni care aduc atingere unor relații privind conviețuirea socială</w:t>
      </w:r>
    </w:p>
    <w:p w14:paraId="1604D11F"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t>1. Infracțiuni contra familiei: art. 377, 378, 379.</w:t>
      </w:r>
    </w:p>
    <w:p w14:paraId="51D75133" w14:textId="77777777" w:rsidR="00647DF8" w:rsidRPr="006F4002" w:rsidRDefault="00647DF8" w:rsidP="00647DF8">
      <w:pPr>
        <w:spacing w:line="276" w:lineRule="auto"/>
        <w:contextualSpacing/>
        <w:jc w:val="both"/>
        <w:rPr>
          <w:rFonts w:ascii="Arial" w:eastAsia="Calibri" w:hAnsi="Arial" w:cs="Arial"/>
          <w:b/>
          <w:szCs w:val="24"/>
        </w:rPr>
      </w:pPr>
    </w:p>
    <w:p w14:paraId="4C53018B" w14:textId="77777777" w:rsidR="00647DF8" w:rsidRPr="006F4002" w:rsidRDefault="00647DF8" w:rsidP="00647DF8">
      <w:pPr>
        <w:spacing w:line="276" w:lineRule="auto"/>
        <w:contextualSpacing/>
        <w:jc w:val="both"/>
        <w:rPr>
          <w:rFonts w:ascii="Arial" w:eastAsia="Calibri" w:hAnsi="Arial" w:cs="Arial"/>
          <w:szCs w:val="24"/>
        </w:rPr>
      </w:pPr>
      <w:r w:rsidRPr="006F4002">
        <w:rPr>
          <w:rFonts w:ascii="Arial" w:eastAsia="Calibri" w:hAnsi="Arial" w:cs="Arial"/>
          <w:szCs w:val="24"/>
        </w:rPr>
        <w:t xml:space="preserve">IX. Infracțiuni prevăzute în legi speciale: </w:t>
      </w:r>
    </w:p>
    <w:p w14:paraId="276F208B" w14:textId="77777777" w:rsidR="00647DF8" w:rsidRPr="006F4002" w:rsidRDefault="00647DF8" w:rsidP="00647DF8">
      <w:pPr>
        <w:numPr>
          <w:ilvl w:val="0"/>
          <w:numId w:val="36"/>
        </w:numPr>
        <w:spacing w:line="276" w:lineRule="auto"/>
        <w:ind w:left="990"/>
        <w:contextualSpacing/>
        <w:jc w:val="both"/>
        <w:rPr>
          <w:rFonts w:ascii="Arial" w:eastAsia="Calibri" w:hAnsi="Arial" w:cs="Arial"/>
          <w:szCs w:val="24"/>
        </w:rPr>
      </w:pPr>
      <w:r w:rsidRPr="006F4002">
        <w:rPr>
          <w:rFonts w:ascii="Arial" w:eastAsia="Calibri" w:hAnsi="Arial" w:cs="Arial"/>
          <w:szCs w:val="24"/>
        </w:rPr>
        <w:t>Infracțiunile prevăzute în Legea nr. 78/2000</w:t>
      </w:r>
      <w:r w:rsidRPr="006F4002">
        <w:rPr>
          <w:rFonts w:ascii="Arial" w:eastAsia="Calibri" w:hAnsi="Arial" w:cs="Arial"/>
          <w:bCs/>
          <w:szCs w:val="24"/>
          <w:shd w:val="clear" w:color="auto" w:fill="FFFFFF"/>
        </w:rPr>
        <w:t xml:space="preserve"> pentru prevenirea, descoperirea şi sancționarea faptelor de corupție (art. 6, art. 7)</w:t>
      </w:r>
    </w:p>
    <w:p w14:paraId="6D402F50" w14:textId="77777777" w:rsidR="00647DF8" w:rsidRPr="006F4002" w:rsidRDefault="00647DF8" w:rsidP="00647DF8">
      <w:pPr>
        <w:numPr>
          <w:ilvl w:val="0"/>
          <w:numId w:val="36"/>
        </w:numPr>
        <w:spacing w:line="276" w:lineRule="auto"/>
        <w:ind w:left="990"/>
        <w:contextualSpacing/>
        <w:jc w:val="both"/>
        <w:rPr>
          <w:rFonts w:ascii="Arial" w:eastAsia="Calibri" w:hAnsi="Arial" w:cs="Arial"/>
          <w:szCs w:val="24"/>
        </w:rPr>
      </w:pPr>
      <w:r w:rsidRPr="006F4002">
        <w:rPr>
          <w:rFonts w:ascii="Arial" w:eastAsia="Calibri" w:hAnsi="Arial" w:cs="Arial"/>
          <w:szCs w:val="24"/>
        </w:rPr>
        <w:lastRenderedPageBreak/>
        <w:t>Infracțiunile prevăzute în Legea nr. 143/2000</w:t>
      </w:r>
      <w:r w:rsidRPr="006F4002">
        <w:rPr>
          <w:rFonts w:ascii="Arial" w:eastAsia="Calibri" w:hAnsi="Arial" w:cs="Arial"/>
          <w:bCs/>
          <w:szCs w:val="24"/>
          <w:shd w:val="clear" w:color="auto" w:fill="FFFFFF"/>
        </w:rPr>
        <w:t xml:space="preserve"> privind prevenirea şi combaterea traficului şi consumului ilicit de droguri ( cap II:  art</w:t>
      </w:r>
      <w:r>
        <w:rPr>
          <w:rFonts w:ascii="Arial" w:eastAsia="Calibri" w:hAnsi="Arial" w:cs="Arial"/>
          <w:bCs/>
          <w:szCs w:val="24"/>
          <w:shd w:val="clear" w:color="auto" w:fill="FFFFFF"/>
        </w:rPr>
        <w:t>.</w:t>
      </w:r>
      <w:r w:rsidRPr="006F4002">
        <w:rPr>
          <w:rFonts w:ascii="Arial" w:eastAsia="Calibri" w:hAnsi="Arial" w:cs="Arial"/>
          <w:bCs/>
          <w:szCs w:val="24"/>
          <w:shd w:val="clear" w:color="auto" w:fill="FFFFFF"/>
        </w:rPr>
        <w:t xml:space="preserve"> 2- 6)</w:t>
      </w:r>
    </w:p>
    <w:p w14:paraId="52640074" w14:textId="77777777" w:rsidR="00647DF8" w:rsidRPr="006F4002" w:rsidRDefault="00647DF8" w:rsidP="00647DF8">
      <w:pPr>
        <w:numPr>
          <w:ilvl w:val="0"/>
          <w:numId w:val="36"/>
        </w:numPr>
        <w:spacing w:line="276" w:lineRule="auto"/>
        <w:ind w:left="990"/>
        <w:contextualSpacing/>
        <w:jc w:val="both"/>
        <w:rPr>
          <w:rFonts w:ascii="Arial" w:eastAsia="Calibri" w:hAnsi="Arial" w:cs="Arial"/>
          <w:szCs w:val="24"/>
        </w:rPr>
      </w:pPr>
      <w:r w:rsidRPr="006F4002">
        <w:rPr>
          <w:rFonts w:ascii="Arial" w:eastAsia="Calibri" w:hAnsi="Arial" w:cs="Arial"/>
          <w:szCs w:val="24"/>
        </w:rPr>
        <w:t xml:space="preserve">Infracțiunea prevăzută de art. 49 din Legea nr. 129/2019 </w:t>
      </w:r>
      <w:r w:rsidRPr="006F4002">
        <w:rPr>
          <w:rFonts w:ascii="Arial" w:eastAsia="Calibri" w:hAnsi="Arial" w:cs="Arial"/>
          <w:bCs/>
          <w:szCs w:val="24"/>
          <w:shd w:val="clear" w:color="auto" w:fill="FFFFFF"/>
        </w:rPr>
        <w:t xml:space="preserve">pentru prevenirea şi sancționarea spălării banilor, şi finanțării terorismului </w:t>
      </w:r>
    </w:p>
    <w:p w14:paraId="61724DA9" w14:textId="77777777" w:rsidR="00647DF8" w:rsidRPr="006F4002" w:rsidRDefault="00647DF8" w:rsidP="00647DF8">
      <w:pPr>
        <w:numPr>
          <w:ilvl w:val="0"/>
          <w:numId w:val="36"/>
        </w:numPr>
        <w:spacing w:line="276" w:lineRule="auto"/>
        <w:ind w:left="990"/>
        <w:contextualSpacing/>
        <w:jc w:val="both"/>
        <w:rPr>
          <w:rFonts w:ascii="Arial" w:eastAsia="Calibri" w:hAnsi="Arial" w:cs="Arial"/>
          <w:szCs w:val="24"/>
        </w:rPr>
      </w:pPr>
      <w:r w:rsidRPr="006F4002">
        <w:rPr>
          <w:rFonts w:ascii="Arial" w:eastAsia="Calibri" w:hAnsi="Arial" w:cs="Arial"/>
          <w:szCs w:val="24"/>
        </w:rPr>
        <w:t xml:space="preserve">Infracțiunile prevăzute în Legea nr. 241/2005 </w:t>
      </w:r>
      <w:r w:rsidRPr="006F4002">
        <w:rPr>
          <w:rFonts w:ascii="Arial" w:eastAsia="Calibri" w:hAnsi="Arial" w:cs="Arial"/>
          <w:bCs/>
          <w:szCs w:val="24"/>
          <w:shd w:val="clear" w:color="auto" w:fill="FFFFFF"/>
        </w:rPr>
        <w:t xml:space="preserve">pentru prevenirea și combaterea evaziunii fiscale (art. 5- 10) </w:t>
      </w:r>
    </w:p>
    <w:p w14:paraId="791A3F55" w14:textId="77777777" w:rsidR="00647DF8" w:rsidRPr="006F4002" w:rsidRDefault="00647DF8" w:rsidP="00647DF8">
      <w:pPr>
        <w:spacing w:line="276" w:lineRule="auto"/>
        <w:ind w:firstLine="720"/>
        <w:jc w:val="both"/>
        <w:rPr>
          <w:rFonts w:ascii="Arial" w:hAnsi="Arial" w:cs="Arial"/>
          <w:szCs w:val="24"/>
        </w:rPr>
      </w:pPr>
    </w:p>
    <w:p w14:paraId="7EFC9224" w14:textId="77777777" w:rsidR="00647DF8" w:rsidRPr="006F4002" w:rsidRDefault="00647DF8" w:rsidP="00647DF8">
      <w:pPr>
        <w:spacing w:line="276" w:lineRule="auto"/>
        <w:ind w:firstLine="720"/>
        <w:jc w:val="both"/>
        <w:rPr>
          <w:rFonts w:ascii="Arial" w:hAnsi="Arial" w:cs="Arial"/>
          <w:szCs w:val="24"/>
        </w:rPr>
      </w:pPr>
      <w:r w:rsidRPr="006F4002">
        <w:rPr>
          <w:rFonts w:ascii="Arial" w:hAnsi="Arial" w:cs="Arial"/>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3A7F6F6E" w14:textId="77777777" w:rsidR="00647DF8" w:rsidRPr="006F4002" w:rsidRDefault="00647DF8" w:rsidP="00647DF8">
      <w:pPr>
        <w:tabs>
          <w:tab w:val="left" w:pos="-3240"/>
        </w:tabs>
        <w:spacing w:line="276" w:lineRule="auto"/>
        <w:jc w:val="both"/>
        <w:rPr>
          <w:rFonts w:ascii="Arial" w:hAnsi="Arial" w:cs="Arial"/>
          <w:szCs w:val="24"/>
        </w:rPr>
      </w:pPr>
      <w:r w:rsidRPr="006F4002">
        <w:rPr>
          <w:rFonts w:ascii="Arial" w:hAnsi="Arial" w:cs="Arial"/>
          <w:szCs w:val="24"/>
        </w:rPr>
        <w:tab/>
      </w:r>
    </w:p>
    <w:p w14:paraId="45E2AEA5" w14:textId="77777777" w:rsidR="00647DF8" w:rsidRPr="006F4002" w:rsidRDefault="00647DF8" w:rsidP="00647DF8">
      <w:pPr>
        <w:tabs>
          <w:tab w:val="left" w:pos="-3240"/>
        </w:tabs>
        <w:spacing w:line="276" w:lineRule="auto"/>
        <w:jc w:val="both"/>
        <w:rPr>
          <w:rFonts w:ascii="Arial" w:hAnsi="Arial" w:cs="Arial"/>
          <w:b/>
          <w:szCs w:val="24"/>
        </w:rPr>
      </w:pPr>
      <w:r w:rsidRPr="006F4002">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3</w:t>
      </w:r>
      <w:r w:rsidRPr="006F4002">
        <w:rPr>
          <w:rFonts w:ascii="Arial" w:hAnsi="Arial" w:cs="Arial"/>
          <w:szCs w:val="24"/>
        </w:rPr>
        <w:t>1.</w:t>
      </w:r>
      <w:r>
        <w:rPr>
          <w:rFonts w:ascii="Arial" w:hAnsi="Arial" w:cs="Arial"/>
          <w:szCs w:val="24"/>
        </w:rPr>
        <w:t>12</w:t>
      </w:r>
      <w:r w:rsidRPr="006F4002">
        <w:rPr>
          <w:rFonts w:ascii="Arial" w:hAnsi="Arial" w:cs="Arial"/>
          <w:szCs w:val="24"/>
        </w:rPr>
        <w:t>.202</w:t>
      </w:r>
      <w:r>
        <w:rPr>
          <w:rFonts w:ascii="Arial" w:hAnsi="Arial" w:cs="Arial"/>
          <w:szCs w:val="24"/>
        </w:rPr>
        <w:t>4</w:t>
      </w:r>
      <w:r w:rsidRPr="006F4002">
        <w:rPr>
          <w:rFonts w:ascii="Arial" w:hAnsi="Arial" w:cs="Arial"/>
          <w:szCs w:val="24"/>
        </w:rPr>
        <w:t>.</w:t>
      </w:r>
    </w:p>
    <w:p w14:paraId="6CB76506" w14:textId="77777777" w:rsidR="003F65FD" w:rsidRPr="006F4002" w:rsidRDefault="003F65FD" w:rsidP="003F65FD">
      <w:pPr>
        <w:tabs>
          <w:tab w:val="left" w:pos="-3240"/>
        </w:tabs>
        <w:spacing w:line="276" w:lineRule="auto"/>
        <w:jc w:val="both"/>
        <w:rPr>
          <w:rFonts w:ascii="Arial" w:hAnsi="Arial" w:cs="Arial"/>
          <w:szCs w:val="24"/>
        </w:rPr>
      </w:pPr>
    </w:p>
    <w:p w14:paraId="52AB992E" w14:textId="77777777" w:rsidR="003F65FD" w:rsidRPr="006F4002" w:rsidRDefault="003F65FD" w:rsidP="003F65FD">
      <w:pPr>
        <w:tabs>
          <w:tab w:val="left" w:pos="-3240"/>
        </w:tabs>
        <w:spacing w:line="276" w:lineRule="auto"/>
        <w:jc w:val="both"/>
        <w:rPr>
          <w:rFonts w:ascii="Arial" w:hAnsi="Arial" w:cs="Arial"/>
          <w:szCs w:val="24"/>
        </w:rPr>
      </w:pPr>
    </w:p>
    <w:p w14:paraId="1C20593F" w14:textId="77777777" w:rsidR="003F65FD" w:rsidRPr="006F4002" w:rsidRDefault="003F65FD" w:rsidP="003F65FD">
      <w:pPr>
        <w:rPr>
          <w:rFonts w:ascii="Arial" w:hAnsi="Arial" w:cs="Arial"/>
          <w:b/>
          <w:szCs w:val="24"/>
        </w:rPr>
      </w:pPr>
      <w:r w:rsidRPr="006F4002">
        <w:rPr>
          <w:rFonts w:ascii="Arial" w:hAnsi="Arial" w:cs="Arial"/>
          <w:b/>
          <w:szCs w:val="24"/>
        </w:rPr>
        <w:br w:type="page"/>
      </w:r>
    </w:p>
    <w:p w14:paraId="200C9011" w14:textId="77777777" w:rsidR="003F65FD" w:rsidRPr="006F4002" w:rsidRDefault="003F65FD" w:rsidP="003F65FD">
      <w:pPr>
        <w:tabs>
          <w:tab w:val="left" w:pos="-3240"/>
        </w:tabs>
        <w:spacing w:line="276" w:lineRule="auto"/>
        <w:jc w:val="both"/>
        <w:rPr>
          <w:rFonts w:ascii="Arial" w:hAnsi="Arial" w:cs="Arial"/>
          <w:b/>
          <w:szCs w:val="24"/>
        </w:rPr>
      </w:pPr>
      <w:r w:rsidRPr="006F4002">
        <w:rPr>
          <w:rFonts w:ascii="Arial" w:hAnsi="Arial" w:cs="Arial"/>
          <w:b/>
          <w:szCs w:val="24"/>
        </w:rPr>
        <w:lastRenderedPageBreak/>
        <w:t>V. DREPT PROCESUAL PENAL</w:t>
      </w:r>
    </w:p>
    <w:p w14:paraId="1CFFAF46" w14:textId="77777777" w:rsidR="003F65FD" w:rsidRPr="006F4002" w:rsidRDefault="003F65FD" w:rsidP="003F65FD">
      <w:pPr>
        <w:tabs>
          <w:tab w:val="left" w:pos="-3240"/>
        </w:tabs>
        <w:spacing w:line="276" w:lineRule="auto"/>
        <w:jc w:val="both"/>
        <w:rPr>
          <w:rFonts w:ascii="Arial" w:hAnsi="Arial" w:cs="Arial"/>
          <w:szCs w:val="24"/>
        </w:rPr>
      </w:pPr>
    </w:p>
    <w:p w14:paraId="17F3D4C4" w14:textId="77777777" w:rsidR="003F65FD" w:rsidRPr="006F4002" w:rsidRDefault="003F65FD" w:rsidP="00930208">
      <w:pPr>
        <w:tabs>
          <w:tab w:val="left" w:pos="-3240"/>
        </w:tabs>
        <w:spacing w:after="120" w:line="276" w:lineRule="auto"/>
        <w:jc w:val="both"/>
        <w:rPr>
          <w:rFonts w:ascii="Arial" w:hAnsi="Arial" w:cs="Arial"/>
          <w:b/>
          <w:iCs/>
          <w:szCs w:val="24"/>
        </w:rPr>
      </w:pPr>
      <w:r w:rsidRPr="006F4002">
        <w:rPr>
          <w:rFonts w:ascii="Arial" w:hAnsi="Arial" w:cs="Arial"/>
          <w:b/>
          <w:iCs/>
          <w:szCs w:val="24"/>
        </w:rPr>
        <w:t>A. PARTEA GENERALĂ</w:t>
      </w:r>
    </w:p>
    <w:p w14:paraId="00362FDC"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szCs w:val="24"/>
        </w:rPr>
        <w:t xml:space="preserve">    </w:t>
      </w:r>
      <w:r w:rsidRPr="006F4002">
        <w:rPr>
          <w:rFonts w:ascii="Arial" w:hAnsi="Arial" w:cs="Arial"/>
          <w:b/>
          <w:bCs/>
          <w:szCs w:val="24"/>
        </w:rPr>
        <w:t>I.</w:t>
      </w:r>
      <w:r w:rsidRPr="006F4002">
        <w:rPr>
          <w:rFonts w:ascii="Arial" w:hAnsi="Arial" w:cs="Arial"/>
          <w:b/>
          <w:bCs/>
          <w:szCs w:val="24"/>
        </w:rPr>
        <w:tab/>
        <w:t>Principiile şi limitele aplicării legii procesuale penale (art. 1 – 13);</w:t>
      </w:r>
    </w:p>
    <w:p w14:paraId="39D6B76E" w14:textId="77777777" w:rsidR="003F65FD" w:rsidRPr="006F4002" w:rsidRDefault="003F65FD" w:rsidP="003F65FD">
      <w:pPr>
        <w:tabs>
          <w:tab w:val="left" w:pos="-3240"/>
        </w:tabs>
        <w:spacing w:line="276" w:lineRule="auto"/>
        <w:jc w:val="both"/>
        <w:rPr>
          <w:rFonts w:ascii="Arial" w:hAnsi="Arial" w:cs="Arial"/>
          <w:b/>
          <w:bCs/>
          <w:szCs w:val="24"/>
        </w:rPr>
      </w:pPr>
    </w:p>
    <w:p w14:paraId="7D47CCC0"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 xml:space="preserve">    II.</w:t>
      </w:r>
      <w:r w:rsidRPr="006F4002">
        <w:rPr>
          <w:rFonts w:ascii="Arial" w:hAnsi="Arial" w:cs="Arial"/>
          <w:b/>
          <w:bCs/>
          <w:szCs w:val="24"/>
        </w:rPr>
        <w:tab/>
        <w:t>Acțiunea penală şi acțiunea civilă în procesul penal (art. 14 – 28);</w:t>
      </w:r>
    </w:p>
    <w:p w14:paraId="4686EF84" w14:textId="77777777" w:rsidR="003F65FD" w:rsidRPr="006F4002" w:rsidRDefault="003F65FD" w:rsidP="003F65FD">
      <w:pPr>
        <w:tabs>
          <w:tab w:val="left" w:pos="-3240"/>
        </w:tabs>
        <w:spacing w:line="276" w:lineRule="auto"/>
        <w:jc w:val="both"/>
        <w:rPr>
          <w:rFonts w:ascii="Arial" w:hAnsi="Arial" w:cs="Arial"/>
          <w:b/>
          <w:bCs/>
          <w:szCs w:val="24"/>
        </w:rPr>
      </w:pPr>
    </w:p>
    <w:p w14:paraId="419F67E8" w14:textId="77777777" w:rsidR="003F65FD" w:rsidRPr="006F4002" w:rsidRDefault="003F65FD" w:rsidP="003F65FD">
      <w:pPr>
        <w:tabs>
          <w:tab w:val="left" w:pos="-3240"/>
        </w:tabs>
        <w:spacing w:line="276" w:lineRule="auto"/>
        <w:ind w:hanging="142"/>
        <w:jc w:val="both"/>
        <w:rPr>
          <w:rFonts w:ascii="Arial" w:hAnsi="Arial" w:cs="Arial"/>
          <w:b/>
          <w:bCs/>
          <w:szCs w:val="24"/>
        </w:rPr>
      </w:pPr>
      <w:r w:rsidRPr="006F4002">
        <w:rPr>
          <w:rFonts w:ascii="Arial" w:hAnsi="Arial" w:cs="Arial"/>
          <w:b/>
          <w:bCs/>
          <w:szCs w:val="24"/>
        </w:rPr>
        <w:t xml:space="preserve">    III.</w:t>
      </w:r>
      <w:r w:rsidRPr="006F4002">
        <w:rPr>
          <w:rFonts w:ascii="Arial" w:hAnsi="Arial" w:cs="Arial"/>
          <w:b/>
          <w:bCs/>
          <w:szCs w:val="24"/>
        </w:rPr>
        <w:tab/>
        <w:t>Participanții în procesul penal (art. 29 – 96);</w:t>
      </w:r>
    </w:p>
    <w:p w14:paraId="1B61F7AA"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ab/>
      </w:r>
    </w:p>
    <w:p w14:paraId="1866FA12" w14:textId="77777777" w:rsidR="003F65FD" w:rsidRPr="006F4002" w:rsidRDefault="003F65FD" w:rsidP="003F65FD">
      <w:pPr>
        <w:tabs>
          <w:tab w:val="left" w:pos="-3240"/>
        </w:tabs>
        <w:spacing w:line="276" w:lineRule="auto"/>
        <w:ind w:hanging="142"/>
        <w:jc w:val="both"/>
        <w:rPr>
          <w:rFonts w:ascii="Arial" w:hAnsi="Arial" w:cs="Arial"/>
          <w:b/>
          <w:bCs/>
          <w:szCs w:val="24"/>
        </w:rPr>
      </w:pPr>
      <w:r w:rsidRPr="006F4002">
        <w:rPr>
          <w:rFonts w:ascii="Arial" w:hAnsi="Arial" w:cs="Arial"/>
          <w:b/>
          <w:bCs/>
          <w:szCs w:val="24"/>
        </w:rPr>
        <w:t xml:space="preserve">    IV.</w:t>
      </w:r>
      <w:r w:rsidRPr="006F4002">
        <w:rPr>
          <w:rFonts w:ascii="Arial" w:hAnsi="Arial" w:cs="Arial"/>
          <w:b/>
          <w:bCs/>
          <w:szCs w:val="24"/>
        </w:rPr>
        <w:tab/>
        <w:t>Probele, mijloacele de probă şi procedeele probatorii:</w:t>
      </w:r>
    </w:p>
    <w:p w14:paraId="419438B0" w14:textId="77777777" w:rsidR="003F65FD" w:rsidRPr="006F4002" w:rsidRDefault="003F65FD" w:rsidP="003F65FD">
      <w:pPr>
        <w:numPr>
          <w:ilvl w:val="0"/>
          <w:numId w:val="44"/>
        </w:numPr>
        <w:tabs>
          <w:tab w:val="left" w:pos="-3240"/>
        </w:tabs>
        <w:spacing w:line="276" w:lineRule="auto"/>
        <w:ind w:left="2268" w:hanging="425"/>
        <w:jc w:val="both"/>
        <w:rPr>
          <w:rFonts w:ascii="Arial" w:hAnsi="Arial" w:cs="Arial"/>
          <w:szCs w:val="24"/>
        </w:rPr>
      </w:pPr>
      <w:r w:rsidRPr="006F4002">
        <w:rPr>
          <w:rFonts w:ascii="Arial" w:hAnsi="Arial" w:cs="Arial"/>
          <w:szCs w:val="24"/>
        </w:rPr>
        <w:t>Reguli generale (art. 97 – 103);</w:t>
      </w:r>
    </w:p>
    <w:p w14:paraId="6E4FA1F5" w14:textId="77777777" w:rsidR="003F65FD" w:rsidRPr="006F4002" w:rsidRDefault="003F65FD" w:rsidP="003F65FD">
      <w:pPr>
        <w:numPr>
          <w:ilvl w:val="0"/>
          <w:numId w:val="44"/>
        </w:numPr>
        <w:tabs>
          <w:tab w:val="left" w:pos="-3240"/>
        </w:tabs>
        <w:spacing w:line="276" w:lineRule="auto"/>
        <w:ind w:left="2268" w:hanging="425"/>
        <w:jc w:val="both"/>
        <w:rPr>
          <w:rFonts w:ascii="Arial" w:hAnsi="Arial" w:cs="Arial"/>
          <w:szCs w:val="24"/>
        </w:rPr>
      </w:pPr>
      <w:r w:rsidRPr="006F4002">
        <w:rPr>
          <w:rFonts w:ascii="Arial" w:hAnsi="Arial" w:cs="Arial"/>
          <w:szCs w:val="24"/>
        </w:rPr>
        <w:t>Audierea persoanelor (art. 104 – 124 şi art. 131) - fără dispozițiile din secțiunea privind protecția martorilor;</w:t>
      </w:r>
    </w:p>
    <w:p w14:paraId="00053509" w14:textId="77777777" w:rsidR="003F65FD" w:rsidRPr="006F4002" w:rsidRDefault="003F65FD" w:rsidP="003F65FD">
      <w:pPr>
        <w:numPr>
          <w:ilvl w:val="0"/>
          <w:numId w:val="44"/>
        </w:numPr>
        <w:tabs>
          <w:tab w:val="left" w:pos="-3240"/>
        </w:tabs>
        <w:spacing w:line="276" w:lineRule="auto"/>
        <w:ind w:left="2268" w:hanging="425"/>
        <w:jc w:val="both"/>
        <w:rPr>
          <w:rFonts w:ascii="Arial" w:hAnsi="Arial" w:cs="Arial"/>
          <w:szCs w:val="24"/>
        </w:rPr>
      </w:pPr>
      <w:r w:rsidRPr="006F4002">
        <w:rPr>
          <w:rFonts w:ascii="Arial" w:hAnsi="Arial" w:cs="Arial"/>
          <w:szCs w:val="24"/>
        </w:rPr>
        <w:t>Percheziția domiciliară ( art.157-164);</w:t>
      </w:r>
    </w:p>
    <w:p w14:paraId="62D045A7" w14:textId="77777777" w:rsidR="003F65FD" w:rsidRPr="006F4002" w:rsidRDefault="003F65FD" w:rsidP="003F65FD">
      <w:pPr>
        <w:tabs>
          <w:tab w:val="left" w:pos="-3240"/>
        </w:tabs>
        <w:spacing w:line="276" w:lineRule="auto"/>
        <w:jc w:val="both"/>
        <w:rPr>
          <w:rFonts w:ascii="Arial" w:hAnsi="Arial" w:cs="Arial"/>
          <w:szCs w:val="24"/>
        </w:rPr>
      </w:pPr>
      <w:r w:rsidRPr="006F4002">
        <w:rPr>
          <w:rFonts w:ascii="Arial" w:hAnsi="Arial" w:cs="Arial"/>
          <w:szCs w:val="24"/>
        </w:rPr>
        <w:tab/>
      </w:r>
    </w:p>
    <w:p w14:paraId="6B0CF806"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 xml:space="preserve">    V.</w:t>
      </w:r>
      <w:r w:rsidRPr="006F4002">
        <w:rPr>
          <w:rFonts w:ascii="Arial" w:hAnsi="Arial" w:cs="Arial"/>
          <w:b/>
          <w:bCs/>
          <w:szCs w:val="24"/>
        </w:rPr>
        <w:tab/>
        <w:t>Măsurile preventive şi alte măsuri procesuale:</w:t>
      </w:r>
    </w:p>
    <w:p w14:paraId="6B93FC82" w14:textId="77777777" w:rsidR="003F65FD" w:rsidRPr="006F4002" w:rsidRDefault="003F65FD" w:rsidP="003F65FD">
      <w:pPr>
        <w:numPr>
          <w:ilvl w:val="0"/>
          <w:numId w:val="45"/>
        </w:numPr>
        <w:tabs>
          <w:tab w:val="left" w:pos="-3240"/>
        </w:tabs>
        <w:spacing w:line="276" w:lineRule="auto"/>
        <w:ind w:left="2268" w:hanging="425"/>
        <w:jc w:val="both"/>
        <w:rPr>
          <w:rFonts w:ascii="Arial" w:hAnsi="Arial" w:cs="Arial"/>
          <w:szCs w:val="24"/>
        </w:rPr>
      </w:pPr>
      <w:r w:rsidRPr="006F4002">
        <w:rPr>
          <w:rFonts w:ascii="Arial" w:hAnsi="Arial" w:cs="Arial"/>
          <w:szCs w:val="24"/>
        </w:rPr>
        <w:t>Măsurile preventive (art. 202 – 244);</w:t>
      </w:r>
    </w:p>
    <w:p w14:paraId="274AEAA9" w14:textId="3B4E30E7" w:rsidR="003F65FD" w:rsidRPr="006F4002" w:rsidRDefault="003F65FD" w:rsidP="003F65FD">
      <w:pPr>
        <w:numPr>
          <w:ilvl w:val="0"/>
          <w:numId w:val="45"/>
        </w:numPr>
        <w:tabs>
          <w:tab w:val="left" w:pos="-3240"/>
        </w:tabs>
        <w:spacing w:line="276" w:lineRule="auto"/>
        <w:ind w:left="2268" w:hanging="425"/>
        <w:jc w:val="both"/>
        <w:rPr>
          <w:rFonts w:ascii="Arial" w:hAnsi="Arial" w:cs="Arial"/>
          <w:szCs w:val="24"/>
        </w:rPr>
      </w:pPr>
      <w:r w:rsidRPr="006F4002">
        <w:rPr>
          <w:rFonts w:ascii="Arial" w:hAnsi="Arial" w:cs="Arial"/>
          <w:szCs w:val="24"/>
        </w:rPr>
        <w:t xml:space="preserve">Măsurile asigurătorii, restituirea lucrurilor şi restabilirea situației anterioare </w:t>
      </w:r>
      <w:r w:rsidR="00930208" w:rsidRPr="006F4002">
        <w:rPr>
          <w:rFonts w:ascii="Arial" w:hAnsi="Arial" w:cs="Arial"/>
          <w:szCs w:val="24"/>
        </w:rPr>
        <w:t>săvârșirii</w:t>
      </w:r>
      <w:r w:rsidRPr="006F4002">
        <w:rPr>
          <w:rFonts w:ascii="Arial" w:hAnsi="Arial" w:cs="Arial"/>
          <w:szCs w:val="24"/>
        </w:rPr>
        <w:t xml:space="preserve"> infracțiunii (art. 249 – 252 şi 253 – 256) - fără dispozițiile art. 252</w:t>
      </w:r>
      <w:r w:rsidRPr="006F4002">
        <w:rPr>
          <w:rFonts w:ascii="Arial" w:hAnsi="Arial" w:cs="Arial"/>
          <w:szCs w:val="24"/>
          <w:vertAlign w:val="superscript"/>
        </w:rPr>
        <w:t>1</w:t>
      </w:r>
      <w:r w:rsidRPr="006F4002">
        <w:rPr>
          <w:rFonts w:ascii="Arial" w:hAnsi="Arial" w:cs="Arial"/>
          <w:szCs w:val="24"/>
        </w:rPr>
        <w:t xml:space="preserve"> – 252</w:t>
      </w:r>
      <w:r w:rsidRPr="006F4002">
        <w:rPr>
          <w:rFonts w:ascii="Arial" w:hAnsi="Arial" w:cs="Arial"/>
          <w:szCs w:val="24"/>
          <w:vertAlign w:val="superscript"/>
        </w:rPr>
        <w:t>4</w:t>
      </w:r>
    </w:p>
    <w:p w14:paraId="00190A60" w14:textId="77777777" w:rsidR="003F65FD" w:rsidRPr="006F4002" w:rsidRDefault="003F65FD" w:rsidP="003F65FD">
      <w:pPr>
        <w:tabs>
          <w:tab w:val="left" w:pos="-3240"/>
        </w:tabs>
        <w:spacing w:line="276" w:lineRule="auto"/>
        <w:jc w:val="both"/>
        <w:rPr>
          <w:rFonts w:ascii="Arial" w:hAnsi="Arial" w:cs="Arial"/>
          <w:b/>
          <w:bCs/>
          <w:szCs w:val="24"/>
        </w:rPr>
      </w:pPr>
    </w:p>
    <w:p w14:paraId="5BAFA218" w14:textId="77777777" w:rsidR="003F65FD" w:rsidRPr="006F4002" w:rsidRDefault="003F65FD" w:rsidP="003F65FD">
      <w:pPr>
        <w:tabs>
          <w:tab w:val="left" w:pos="-3240"/>
        </w:tabs>
        <w:spacing w:line="276" w:lineRule="auto"/>
        <w:ind w:hanging="142"/>
        <w:jc w:val="both"/>
        <w:rPr>
          <w:rFonts w:ascii="Arial" w:hAnsi="Arial" w:cs="Arial"/>
          <w:b/>
          <w:bCs/>
          <w:szCs w:val="24"/>
        </w:rPr>
      </w:pPr>
      <w:r w:rsidRPr="006F4002">
        <w:rPr>
          <w:rFonts w:ascii="Arial" w:hAnsi="Arial" w:cs="Arial"/>
          <w:b/>
          <w:bCs/>
          <w:szCs w:val="24"/>
        </w:rPr>
        <w:t xml:space="preserve">    VI.</w:t>
      </w:r>
      <w:r w:rsidRPr="006F4002">
        <w:rPr>
          <w:rFonts w:ascii="Arial" w:hAnsi="Arial" w:cs="Arial"/>
          <w:b/>
          <w:bCs/>
          <w:szCs w:val="24"/>
        </w:rPr>
        <w:tab/>
        <w:t>Acte procesuale şi procedurale comune:</w:t>
      </w:r>
    </w:p>
    <w:p w14:paraId="7BEA6CC6" w14:textId="77777777" w:rsidR="003F65FD" w:rsidRPr="006F4002" w:rsidRDefault="003F65FD" w:rsidP="003F65FD">
      <w:pPr>
        <w:numPr>
          <w:ilvl w:val="0"/>
          <w:numId w:val="46"/>
        </w:numPr>
        <w:tabs>
          <w:tab w:val="left" w:pos="-3240"/>
        </w:tabs>
        <w:spacing w:line="276" w:lineRule="auto"/>
        <w:ind w:left="2268" w:hanging="425"/>
        <w:jc w:val="both"/>
        <w:rPr>
          <w:rFonts w:ascii="Arial" w:hAnsi="Arial" w:cs="Arial"/>
          <w:szCs w:val="24"/>
        </w:rPr>
      </w:pPr>
      <w:r w:rsidRPr="006F4002">
        <w:rPr>
          <w:rFonts w:ascii="Arial" w:hAnsi="Arial" w:cs="Arial"/>
          <w:szCs w:val="24"/>
        </w:rPr>
        <w:t>Citarea, comunicarea actelor procedurale şi mandatul de aducere (art. 257 – 267);</w:t>
      </w:r>
    </w:p>
    <w:p w14:paraId="6B5BF1A5" w14:textId="77777777" w:rsidR="003F65FD" w:rsidRPr="006F4002" w:rsidRDefault="003F65FD" w:rsidP="003F65FD">
      <w:pPr>
        <w:numPr>
          <w:ilvl w:val="0"/>
          <w:numId w:val="46"/>
        </w:numPr>
        <w:tabs>
          <w:tab w:val="left" w:pos="-3240"/>
        </w:tabs>
        <w:spacing w:line="276" w:lineRule="auto"/>
        <w:ind w:left="2268" w:hanging="425"/>
        <w:jc w:val="both"/>
        <w:rPr>
          <w:rFonts w:ascii="Arial" w:hAnsi="Arial" w:cs="Arial"/>
          <w:szCs w:val="24"/>
        </w:rPr>
      </w:pPr>
      <w:r w:rsidRPr="006F4002">
        <w:rPr>
          <w:rFonts w:ascii="Arial" w:hAnsi="Arial" w:cs="Arial"/>
          <w:szCs w:val="24"/>
        </w:rPr>
        <w:t>Termenele (art. 268 – 271);</w:t>
      </w:r>
    </w:p>
    <w:p w14:paraId="415241C0" w14:textId="77777777" w:rsidR="003F65FD" w:rsidRPr="006F4002" w:rsidRDefault="003F65FD" w:rsidP="003F65FD">
      <w:pPr>
        <w:numPr>
          <w:ilvl w:val="0"/>
          <w:numId w:val="46"/>
        </w:numPr>
        <w:tabs>
          <w:tab w:val="left" w:pos="-3240"/>
        </w:tabs>
        <w:spacing w:line="276" w:lineRule="auto"/>
        <w:ind w:left="2268" w:hanging="425"/>
        <w:jc w:val="both"/>
        <w:rPr>
          <w:rFonts w:ascii="Arial" w:hAnsi="Arial" w:cs="Arial"/>
          <w:szCs w:val="24"/>
        </w:rPr>
      </w:pPr>
      <w:r w:rsidRPr="006F4002">
        <w:rPr>
          <w:rFonts w:ascii="Arial" w:hAnsi="Arial" w:cs="Arial"/>
          <w:szCs w:val="24"/>
        </w:rPr>
        <w:t>Nulitățile (art. 280 – 282);</w:t>
      </w:r>
    </w:p>
    <w:p w14:paraId="0BB13181" w14:textId="77777777" w:rsidR="003F65FD" w:rsidRPr="006F4002" w:rsidRDefault="003F65FD" w:rsidP="003F65FD">
      <w:pPr>
        <w:tabs>
          <w:tab w:val="left" w:pos="-3240"/>
        </w:tabs>
        <w:spacing w:line="276" w:lineRule="auto"/>
        <w:jc w:val="both"/>
        <w:rPr>
          <w:rFonts w:ascii="Arial" w:hAnsi="Arial" w:cs="Arial"/>
          <w:szCs w:val="24"/>
        </w:rPr>
      </w:pPr>
    </w:p>
    <w:p w14:paraId="27C4D1AB" w14:textId="77777777" w:rsidR="003F65FD" w:rsidRPr="006F4002" w:rsidRDefault="003F65FD" w:rsidP="003F65FD">
      <w:pPr>
        <w:tabs>
          <w:tab w:val="left" w:pos="-3240"/>
        </w:tabs>
        <w:spacing w:line="276" w:lineRule="auto"/>
        <w:jc w:val="both"/>
        <w:rPr>
          <w:rFonts w:ascii="Arial" w:hAnsi="Arial" w:cs="Arial"/>
          <w:i/>
          <w:iCs/>
          <w:szCs w:val="24"/>
        </w:rPr>
      </w:pPr>
      <w:r w:rsidRPr="006F4002">
        <w:rPr>
          <w:rFonts w:ascii="Arial" w:hAnsi="Arial" w:cs="Arial"/>
          <w:szCs w:val="24"/>
        </w:rPr>
        <w:tab/>
      </w:r>
    </w:p>
    <w:p w14:paraId="44AC629D" w14:textId="77777777" w:rsidR="003F65FD" w:rsidRPr="006F4002" w:rsidRDefault="003F65FD" w:rsidP="008C1A0E">
      <w:pPr>
        <w:tabs>
          <w:tab w:val="left" w:pos="-3240"/>
        </w:tabs>
        <w:spacing w:after="120" w:line="276" w:lineRule="auto"/>
        <w:jc w:val="both"/>
        <w:rPr>
          <w:rFonts w:ascii="Arial" w:hAnsi="Arial" w:cs="Arial"/>
          <w:b/>
          <w:iCs/>
          <w:szCs w:val="24"/>
        </w:rPr>
      </w:pPr>
      <w:r w:rsidRPr="006F4002">
        <w:rPr>
          <w:rFonts w:ascii="Arial" w:hAnsi="Arial" w:cs="Arial"/>
          <w:b/>
          <w:iCs/>
          <w:szCs w:val="24"/>
        </w:rPr>
        <w:t>B. PARTEA SPECIALĂ</w:t>
      </w:r>
    </w:p>
    <w:p w14:paraId="2450048B"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 xml:space="preserve">    I.</w:t>
      </w:r>
      <w:r w:rsidRPr="006F4002">
        <w:rPr>
          <w:rFonts w:ascii="Arial" w:hAnsi="Arial" w:cs="Arial"/>
          <w:b/>
          <w:bCs/>
          <w:szCs w:val="24"/>
        </w:rPr>
        <w:tab/>
        <w:t>Urmărirea penală (art. 285 – 341);</w:t>
      </w:r>
    </w:p>
    <w:p w14:paraId="2CCB045E" w14:textId="77777777" w:rsidR="003F65FD" w:rsidRPr="006F4002" w:rsidRDefault="003F65FD" w:rsidP="003F65FD">
      <w:pPr>
        <w:tabs>
          <w:tab w:val="left" w:pos="-3240"/>
        </w:tabs>
        <w:spacing w:line="276" w:lineRule="auto"/>
        <w:jc w:val="both"/>
        <w:rPr>
          <w:rFonts w:ascii="Arial" w:hAnsi="Arial" w:cs="Arial"/>
          <w:b/>
          <w:bCs/>
          <w:szCs w:val="24"/>
        </w:rPr>
      </w:pPr>
    </w:p>
    <w:p w14:paraId="037342A6" w14:textId="77777777" w:rsidR="003F65FD" w:rsidRPr="006F4002" w:rsidRDefault="003F65FD" w:rsidP="003F65FD">
      <w:pPr>
        <w:tabs>
          <w:tab w:val="left" w:pos="-3240"/>
        </w:tabs>
        <w:spacing w:line="276" w:lineRule="auto"/>
        <w:jc w:val="both"/>
        <w:rPr>
          <w:rFonts w:ascii="Arial" w:hAnsi="Arial" w:cs="Arial"/>
          <w:b/>
          <w:bCs/>
          <w:szCs w:val="24"/>
        </w:rPr>
      </w:pPr>
      <w:r w:rsidRPr="006F4002">
        <w:rPr>
          <w:rFonts w:ascii="Arial" w:hAnsi="Arial" w:cs="Arial"/>
          <w:b/>
          <w:bCs/>
          <w:szCs w:val="24"/>
        </w:rPr>
        <w:t xml:space="preserve">    II.</w:t>
      </w:r>
      <w:r w:rsidRPr="006F4002">
        <w:rPr>
          <w:rFonts w:ascii="Arial" w:hAnsi="Arial" w:cs="Arial"/>
          <w:b/>
          <w:bCs/>
          <w:szCs w:val="24"/>
        </w:rPr>
        <w:tab/>
        <w:t>Camera preliminară (art. 342 – 348);</w:t>
      </w:r>
    </w:p>
    <w:p w14:paraId="77D08C21" w14:textId="77777777" w:rsidR="003F65FD" w:rsidRPr="006F4002" w:rsidRDefault="003F65FD" w:rsidP="003F65FD">
      <w:pPr>
        <w:tabs>
          <w:tab w:val="left" w:pos="-3240"/>
        </w:tabs>
        <w:spacing w:line="276" w:lineRule="auto"/>
        <w:jc w:val="both"/>
        <w:rPr>
          <w:rFonts w:ascii="Arial" w:hAnsi="Arial" w:cs="Arial"/>
          <w:b/>
          <w:bCs/>
          <w:szCs w:val="24"/>
        </w:rPr>
      </w:pPr>
    </w:p>
    <w:p w14:paraId="169CC62D" w14:textId="77777777" w:rsidR="003F65FD" w:rsidRPr="006F4002" w:rsidRDefault="003F65FD" w:rsidP="003F65FD">
      <w:pPr>
        <w:tabs>
          <w:tab w:val="left" w:pos="-3240"/>
        </w:tabs>
        <w:spacing w:line="276" w:lineRule="auto"/>
        <w:ind w:hanging="142"/>
        <w:jc w:val="both"/>
        <w:rPr>
          <w:rFonts w:ascii="Arial" w:hAnsi="Arial" w:cs="Arial"/>
          <w:b/>
          <w:bCs/>
          <w:szCs w:val="24"/>
        </w:rPr>
      </w:pPr>
      <w:r w:rsidRPr="006F4002">
        <w:rPr>
          <w:rFonts w:ascii="Arial" w:hAnsi="Arial" w:cs="Arial"/>
          <w:b/>
          <w:bCs/>
          <w:szCs w:val="24"/>
        </w:rPr>
        <w:t xml:space="preserve">    III.</w:t>
      </w:r>
      <w:r w:rsidRPr="006F4002">
        <w:rPr>
          <w:rFonts w:ascii="Arial" w:hAnsi="Arial" w:cs="Arial"/>
          <w:b/>
          <w:bCs/>
          <w:szCs w:val="24"/>
        </w:rPr>
        <w:tab/>
        <w:t>Judecata:</w:t>
      </w:r>
    </w:p>
    <w:p w14:paraId="176B6D50" w14:textId="77777777" w:rsidR="003F65FD" w:rsidRPr="006F4002" w:rsidRDefault="003F65FD" w:rsidP="003F65FD">
      <w:pPr>
        <w:numPr>
          <w:ilvl w:val="0"/>
          <w:numId w:val="47"/>
        </w:numPr>
        <w:tabs>
          <w:tab w:val="left" w:pos="-3240"/>
        </w:tabs>
        <w:spacing w:line="276" w:lineRule="auto"/>
        <w:ind w:left="2268" w:hanging="425"/>
        <w:jc w:val="both"/>
        <w:rPr>
          <w:rFonts w:ascii="Arial" w:hAnsi="Arial" w:cs="Arial"/>
          <w:szCs w:val="24"/>
        </w:rPr>
      </w:pPr>
      <w:r w:rsidRPr="006F4002">
        <w:rPr>
          <w:rFonts w:ascii="Arial" w:hAnsi="Arial" w:cs="Arial"/>
          <w:szCs w:val="24"/>
        </w:rPr>
        <w:t>Dispoziții generale (art. 349 – 370);</w:t>
      </w:r>
    </w:p>
    <w:p w14:paraId="0F4D5C0C" w14:textId="77777777" w:rsidR="003F65FD" w:rsidRPr="006F4002" w:rsidRDefault="003F65FD" w:rsidP="003F65FD">
      <w:pPr>
        <w:numPr>
          <w:ilvl w:val="0"/>
          <w:numId w:val="47"/>
        </w:numPr>
        <w:tabs>
          <w:tab w:val="left" w:pos="-3240"/>
        </w:tabs>
        <w:spacing w:line="276" w:lineRule="auto"/>
        <w:ind w:left="2268" w:hanging="425"/>
        <w:jc w:val="both"/>
        <w:rPr>
          <w:rFonts w:ascii="Arial" w:hAnsi="Arial" w:cs="Arial"/>
          <w:szCs w:val="24"/>
        </w:rPr>
      </w:pPr>
      <w:r w:rsidRPr="006F4002">
        <w:rPr>
          <w:rFonts w:ascii="Arial" w:hAnsi="Arial" w:cs="Arial"/>
          <w:szCs w:val="24"/>
        </w:rPr>
        <w:t>Judecata în primă instanță (art. 371 – 407);</w:t>
      </w:r>
    </w:p>
    <w:p w14:paraId="25D104DD" w14:textId="77777777" w:rsidR="003F65FD" w:rsidRPr="006F4002" w:rsidRDefault="003F65FD" w:rsidP="003F65FD">
      <w:pPr>
        <w:numPr>
          <w:ilvl w:val="0"/>
          <w:numId w:val="47"/>
        </w:numPr>
        <w:tabs>
          <w:tab w:val="left" w:pos="-3240"/>
        </w:tabs>
        <w:spacing w:line="276" w:lineRule="auto"/>
        <w:ind w:left="2268" w:hanging="425"/>
        <w:jc w:val="both"/>
        <w:rPr>
          <w:rFonts w:ascii="Arial" w:hAnsi="Arial" w:cs="Arial"/>
          <w:szCs w:val="24"/>
        </w:rPr>
      </w:pPr>
      <w:r w:rsidRPr="006F4002">
        <w:rPr>
          <w:rFonts w:ascii="Arial" w:hAnsi="Arial" w:cs="Arial"/>
          <w:szCs w:val="24"/>
        </w:rPr>
        <w:t>Apelul (art. 408 – 425);</w:t>
      </w:r>
    </w:p>
    <w:p w14:paraId="5EB45738" w14:textId="77777777" w:rsidR="003F65FD" w:rsidRPr="006F4002" w:rsidRDefault="003F65FD" w:rsidP="003F65FD">
      <w:pPr>
        <w:numPr>
          <w:ilvl w:val="0"/>
          <w:numId w:val="47"/>
        </w:numPr>
        <w:tabs>
          <w:tab w:val="left" w:pos="-3240"/>
        </w:tabs>
        <w:spacing w:line="276" w:lineRule="auto"/>
        <w:ind w:left="2268" w:hanging="425"/>
        <w:jc w:val="both"/>
        <w:rPr>
          <w:rFonts w:ascii="Arial" w:hAnsi="Arial" w:cs="Arial"/>
          <w:szCs w:val="24"/>
        </w:rPr>
      </w:pPr>
      <w:r w:rsidRPr="006F4002">
        <w:rPr>
          <w:rFonts w:ascii="Arial" w:hAnsi="Arial" w:cs="Arial"/>
          <w:szCs w:val="24"/>
        </w:rPr>
        <w:t>Contestația (art. 425</w:t>
      </w:r>
      <w:r w:rsidRPr="006F4002">
        <w:rPr>
          <w:rFonts w:ascii="Arial" w:hAnsi="Arial" w:cs="Arial"/>
          <w:szCs w:val="24"/>
          <w:vertAlign w:val="superscript"/>
        </w:rPr>
        <w:t>1</w:t>
      </w:r>
      <w:r w:rsidRPr="006F4002">
        <w:rPr>
          <w:rFonts w:ascii="Arial" w:hAnsi="Arial" w:cs="Arial"/>
          <w:szCs w:val="24"/>
        </w:rPr>
        <w:t>);</w:t>
      </w:r>
    </w:p>
    <w:p w14:paraId="4782DD61" w14:textId="77777777" w:rsidR="003F65FD" w:rsidRPr="006F4002" w:rsidRDefault="003F65FD" w:rsidP="003F65FD">
      <w:pPr>
        <w:tabs>
          <w:tab w:val="left" w:pos="-3240"/>
        </w:tabs>
        <w:spacing w:line="276" w:lineRule="auto"/>
        <w:jc w:val="both"/>
        <w:rPr>
          <w:rFonts w:ascii="Arial" w:hAnsi="Arial" w:cs="Arial"/>
          <w:szCs w:val="24"/>
        </w:rPr>
      </w:pPr>
      <w:r w:rsidRPr="006F4002">
        <w:rPr>
          <w:rFonts w:ascii="Arial" w:hAnsi="Arial" w:cs="Arial"/>
          <w:szCs w:val="24"/>
        </w:rPr>
        <w:tab/>
      </w:r>
    </w:p>
    <w:p w14:paraId="0273AA82" w14:textId="77777777" w:rsidR="003F65FD" w:rsidRPr="006F4002" w:rsidRDefault="003F65FD" w:rsidP="003F65FD">
      <w:pPr>
        <w:tabs>
          <w:tab w:val="left" w:pos="-3240"/>
        </w:tabs>
        <w:spacing w:line="276" w:lineRule="auto"/>
        <w:ind w:hanging="142"/>
        <w:jc w:val="both"/>
        <w:rPr>
          <w:rFonts w:ascii="Arial" w:hAnsi="Arial" w:cs="Arial"/>
          <w:b/>
          <w:bCs/>
          <w:szCs w:val="24"/>
        </w:rPr>
      </w:pPr>
      <w:r w:rsidRPr="006F4002">
        <w:rPr>
          <w:rFonts w:ascii="Arial" w:hAnsi="Arial" w:cs="Arial"/>
          <w:b/>
          <w:bCs/>
          <w:szCs w:val="24"/>
        </w:rPr>
        <w:tab/>
        <w:t>IV.</w:t>
      </w:r>
      <w:r w:rsidRPr="006F4002">
        <w:rPr>
          <w:rFonts w:ascii="Arial" w:hAnsi="Arial" w:cs="Arial"/>
          <w:b/>
          <w:bCs/>
          <w:szCs w:val="24"/>
        </w:rPr>
        <w:tab/>
        <w:t>Proceduri speciale:</w:t>
      </w:r>
    </w:p>
    <w:p w14:paraId="2A60EFA8" w14:textId="1F2B2311" w:rsidR="003F65FD" w:rsidRPr="006F4002" w:rsidRDefault="003F65FD" w:rsidP="003F65FD">
      <w:pPr>
        <w:numPr>
          <w:ilvl w:val="0"/>
          <w:numId w:val="48"/>
        </w:numPr>
        <w:tabs>
          <w:tab w:val="left" w:pos="-3240"/>
        </w:tabs>
        <w:spacing w:line="276" w:lineRule="auto"/>
        <w:ind w:left="2268" w:hanging="425"/>
        <w:jc w:val="both"/>
        <w:rPr>
          <w:rFonts w:ascii="Arial" w:hAnsi="Arial" w:cs="Arial"/>
          <w:szCs w:val="24"/>
        </w:rPr>
      </w:pPr>
      <w:r w:rsidRPr="006F4002">
        <w:rPr>
          <w:rFonts w:ascii="Arial" w:hAnsi="Arial" w:cs="Arial"/>
          <w:szCs w:val="24"/>
        </w:rPr>
        <w:t xml:space="preserve">Acordul de </w:t>
      </w:r>
      <w:r w:rsidR="00930208" w:rsidRPr="006F4002">
        <w:rPr>
          <w:rFonts w:ascii="Arial" w:hAnsi="Arial" w:cs="Arial"/>
          <w:szCs w:val="24"/>
        </w:rPr>
        <w:t>recunoaștere</w:t>
      </w:r>
      <w:r w:rsidRPr="006F4002">
        <w:rPr>
          <w:rFonts w:ascii="Arial" w:hAnsi="Arial" w:cs="Arial"/>
          <w:szCs w:val="24"/>
        </w:rPr>
        <w:t xml:space="preserve"> a vinovăției (art. 478 – 488);</w:t>
      </w:r>
    </w:p>
    <w:p w14:paraId="63D6BCE0" w14:textId="77777777" w:rsidR="003F65FD" w:rsidRPr="006F4002" w:rsidRDefault="003F65FD" w:rsidP="003F65FD">
      <w:pPr>
        <w:numPr>
          <w:ilvl w:val="0"/>
          <w:numId w:val="48"/>
        </w:numPr>
        <w:tabs>
          <w:tab w:val="left" w:pos="-3240"/>
        </w:tabs>
        <w:spacing w:line="276" w:lineRule="auto"/>
        <w:ind w:left="2268" w:hanging="425"/>
        <w:jc w:val="both"/>
        <w:rPr>
          <w:rFonts w:ascii="Arial" w:hAnsi="Arial" w:cs="Arial"/>
          <w:szCs w:val="24"/>
        </w:rPr>
      </w:pPr>
      <w:r w:rsidRPr="006F4002">
        <w:rPr>
          <w:rFonts w:ascii="Arial" w:hAnsi="Arial" w:cs="Arial"/>
          <w:szCs w:val="24"/>
        </w:rPr>
        <w:t>Procedura în cauzele cu infractori minori (art. 504 – 520);</w:t>
      </w:r>
    </w:p>
    <w:p w14:paraId="4018BABC" w14:textId="77777777" w:rsidR="003F65FD" w:rsidRPr="006F4002" w:rsidRDefault="003F65FD" w:rsidP="003F65FD">
      <w:pPr>
        <w:numPr>
          <w:ilvl w:val="0"/>
          <w:numId w:val="48"/>
        </w:numPr>
        <w:tabs>
          <w:tab w:val="left" w:pos="-3240"/>
        </w:tabs>
        <w:spacing w:line="276" w:lineRule="auto"/>
        <w:ind w:left="2268" w:hanging="425"/>
        <w:jc w:val="both"/>
        <w:rPr>
          <w:rFonts w:ascii="Arial" w:hAnsi="Arial" w:cs="Arial"/>
          <w:szCs w:val="24"/>
        </w:rPr>
      </w:pPr>
      <w:r w:rsidRPr="006F4002">
        <w:rPr>
          <w:rFonts w:ascii="Arial" w:hAnsi="Arial" w:cs="Arial"/>
          <w:szCs w:val="24"/>
        </w:rPr>
        <w:t>Procedura reabilitării (art. 527 – 537);</w:t>
      </w:r>
    </w:p>
    <w:p w14:paraId="0FC0A494" w14:textId="77777777" w:rsidR="003F65FD" w:rsidRPr="006F4002" w:rsidRDefault="003F65FD" w:rsidP="003F65FD">
      <w:pPr>
        <w:tabs>
          <w:tab w:val="left" w:pos="-3240"/>
        </w:tabs>
        <w:spacing w:line="276" w:lineRule="auto"/>
        <w:ind w:left="2268" w:hanging="425"/>
        <w:jc w:val="both"/>
        <w:rPr>
          <w:rFonts w:ascii="Arial" w:hAnsi="Arial" w:cs="Arial"/>
          <w:szCs w:val="24"/>
        </w:rPr>
      </w:pPr>
    </w:p>
    <w:p w14:paraId="6C7672EB" w14:textId="77777777" w:rsidR="003F65FD" w:rsidRPr="006F4002" w:rsidRDefault="003F65FD" w:rsidP="003F65FD">
      <w:pPr>
        <w:tabs>
          <w:tab w:val="left" w:pos="-3240"/>
        </w:tabs>
        <w:spacing w:line="276" w:lineRule="auto"/>
        <w:ind w:hanging="142"/>
        <w:jc w:val="both"/>
        <w:rPr>
          <w:rFonts w:ascii="Arial" w:hAnsi="Arial" w:cs="Arial"/>
          <w:b/>
          <w:bCs/>
          <w:szCs w:val="24"/>
        </w:rPr>
      </w:pPr>
      <w:r w:rsidRPr="006F4002">
        <w:rPr>
          <w:rFonts w:ascii="Arial" w:hAnsi="Arial" w:cs="Arial"/>
          <w:b/>
          <w:bCs/>
          <w:szCs w:val="24"/>
        </w:rPr>
        <w:tab/>
        <w:t>V.</w:t>
      </w:r>
      <w:r w:rsidRPr="006F4002">
        <w:rPr>
          <w:rFonts w:ascii="Arial" w:hAnsi="Arial" w:cs="Arial"/>
          <w:b/>
          <w:bCs/>
          <w:szCs w:val="24"/>
        </w:rPr>
        <w:tab/>
        <w:t>Executarea hotărârilor penale:</w:t>
      </w:r>
    </w:p>
    <w:p w14:paraId="17238135" w14:textId="77777777" w:rsidR="003F65FD" w:rsidRPr="006F4002" w:rsidRDefault="003F65FD" w:rsidP="003F65FD">
      <w:pPr>
        <w:numPr>
          <w:ilvl w:val="0"/>
          <w:numId w:val="49"/>
        </w:numPr>
        <w:tabs>
          <w:tab w:val="left" w:pos="-3240"/>
        </w:tabs>
        <w:spacing w:line="276" w:lineRule="auto"/>
        <w:ind w:left="2268" w:hanging="425"/>
        <w:jc w:val="both"/>
        <w:rPr>
          <w:rFonts w:ascii="Arial" w:hAnsi="Arial" w:cs="Arial"/>
          <w:szCs w:val="24"/>
        </w:rPr>
      </w:pPr>
      <w:r w:rsidRPr="006F4002">
        <w:rPr>
          <w:rFonts w:ascii="Arial" w:hAnsi="Arial" w:cs="Arial"/>
          <w:szCs w:val="24"/>
        </w:rPr>
        <w:lastRenderedPageBreak/>
        <w:t>Dispoziții generale: art. 550-554 (fără celelalte dispoziții din Titlul V).</w:t>
      </w:r>
    </w:p>
    <w:p w14:paraId="48208E05" w14:textId="77777777" w:rsidR="003F65FD" w:rsidRPr="006F4002" w:rsidRDefault="003F65FD" w:rsidP="003F65FD">
      <w:pPr>
        <w:tabs>
          <w:tab w:val="left" w:pos="-3240"/>
        </w:tabs>
        <w:spacing w:after="60" w:line="276" w:lineRule="auto"/>
        <w:jc w:val="both"/>
        <w:rPr>
          <w:rFonts w:ascii="Arial" w:hAnsi="Arial" w:cs="Arial"/>
          <w:szCs w:val="24"/>
        </w:rPr>
      </w:pPr>
    </w:p>
    <w:p w14:paraId="23F51F66" w14:textId="77777777" w:rsidR="003F65FD" w:rsidRPr="006F4002" w:rsidRDefault="003F65FD" w:rsidP="003F65FD">
      <w:pPr>
        <w:tabs>
          <w:tab w:val="left" w:pos="-3240"/>
        </w:tabs>
        <w:spacing w:line="276" w:lineRule="auto"/>
        <w:jc w:val="both"/>
        <w:rPr>
          <w:rFonts w:ascii="Arial" w:hAnsi="Arial" w:cs="Arial"/>
          <w:szCs w:val="24"/>
        </w:rPr>
      </w:pPr>
      <w:r w:rsidRPr="006F4002">
        <w:rPr>
          <w:rFonts w:ascii="Arial" w:hAnsi="Arial" w:cs="Arial"/>
          <w:szCs w:val="24"/>
        </w:rPr>
        <w:tab/>
        <w:t xml:space="preserve">În vederea pregătirii la examen pot fi consultate cursuri universitare, manuale, tratate, monografii şi orice altă documentație în care se tratează tematica menționată la fiecare materie. </w:t>
      </w:r>
    </w:p>
    <w:p w14:paraId="0DC24DC5" w14:textId="77777777" w:rsidR="003F65FD" w:rsidRPr="006F4002" w:rsidRDefault="003F65FD" w:rsidP="003F65FD">
      <w:pPr>
        <w:pStyle w:val="BodyText"/>
        <w:spacing w:line="276" w:lineRule="auto"/>
        <w:ind w:firstLine="720"/>
        <w:rPr>
          <w:rFonts w:ascii="Arial" w:hAnsi="Arial" w:cs="Arial"/>
          <w:sz w:val="24"/>
          <w:szCs w:val="24"/>
        </w:rPr>
      </w:pPr>
      <w:r w:rsidRPr="006F4002">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722E3D81" w14:textId="0C0A5038" w:rsidR="003F65FD" w:rsidRPr="006F4002" w:rsidRDefault="003F65FD" w:rsidP="003F65FD">
      <w:pPr>
        <w:tabs>
          <w:tab w:val="left" w:pos="-3240"/>
        </w:tabs>
        <w:spacing w:line="276" w:lineRule="auto"/>
        <w:jc w:val="both"/>
        <w:rPr>
          <w:rFonts w:ascii="Arial" w:hAnsi="Arial" w:cs="Arial"/>
          <w:szCs w:val="24"/>
        </w:rPr>
      </w:pPr>
      <w:r w:rsidRPr="006F4002">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sidR="009548D0">
        <w:rPr>
          <w:rFonts w:ascii="Arial" w:hAnsi="Arial" w:cs="Arial"/>
          <w:szCs w:val="24"/>
        </w:rPr>
        <w:t>3</w:t>
      </w:r>
      <w:r w:rsidR="00735DAA">
        <w:rPr>
          <w:rFonts w:ascii="Arial" w:hAnsi="Arial" w:cs="Arial"/>
          <w:szCs w:val="24"/>
        </w:rPr>
        <w:t>1</w:t>
      </w:r>
      <w:r w:rsidR="008F3B93" w:rsidRPr="006F4002">
        <w:rPr>
          <w:rFonts w:ascii="Arial" w:hAnsi="Arial" w:cs="Arial"/>
          <w:szCs w:val="24"/>
        </w:rPr>
        <w:t>.</w:t>
      </w:r>
      <w:r w:rsidR="009548D0">
        <w:rPr>
          <w:rFonts w:ascii="Arial" w:hAnsi="Arial" w:cs="Arial"/>
          <w:szCs w:val="24"/>
        </w:rPr>
        <w:t>12</w:t>
      </w:r>
      <w:r w:rsidR="008F3B93" w:rsidRPr="006F4002">
        <w:rPr>
          <w:rFonts w:ascii="Arial" w:hAnsi="Arial" w:cs="Arial"/>
          <w:szCs w:val="24"/>
        </w:rPr>
        <w:t>.202</w:t>
      </w:r>
      <w:r w:rsidR="00735DAA">
        <w:rPr>
          <w:rFonts w:ascii="Arial" w:hAnsi="Arial" w:cs="Arial"/>
          <w:szCs w:val="24"/>
        </w:rPr>
        <w:t>4</w:t>
      </w:r>
      <w:r w:rsidRPr="006F4002">
        <w:rPr>
          <w:rFonts w:ascii="Arial" w:hAnsi="Arial" w:cs="Arial"/>
          <w:szCs w:val="24"/>
        </w:rPr>
        <w:t>.</w:t>
      </w:r>
    </w:p>
    <w:p w14:paraId="72FA6DE1" w14:textId="77777777" w:rsidR="003F65FD" w:rsidRPr="006F4002" w:rsidRDefault="003F65FD" w:rsidP="003F65FD">
      <w:pPr>
        <w:tabs>
          <w:tab w:val="left" w:pos="-3240"/>
        </w:tabs>
        <w:spacing w:line="276" w:lineRule="auto"/>
        <w:jc w:val="both"/>
        <w:rPr>
          <w:rFonts w:ascii="Arial" w:hAnsi="Arial" w:cs="Arial"/>
          <w:szCs w:val="24"/>
        </w:rPr>
      </w:pPr>
    </w:p>
    <w:p w14:paraId="0C563FDC" w14:textId="77777777" w:rsidR="003F65FD" w:rsidRPr="006F4002" w:rsidRDefault="003F65FD" w:rsidP="003F65FD"/>
    <w:p w14:paraId="2AB9C0CE" w14:textId="77777777" w:rsidR="006B6F33" w:rsidRPr="006F4002" w:rsidRDefault="006B6F33" w:rsidP="003F65FD">
      <w:pPr>
        <w:spacing w:after="60"/>
        <w:rPr>
          <w:rFonts w:ascii="Arial" w:eastAsia="SimSun" w:hAnsi="Arial" w:cs="Arial"/>
          <w:b/>
          <w:bCs/>
          <w:szCs w:val="24"/>
          <w:lang w:eastAsia="zh-CN"/>
        </w:rPr>
      </w:pPr>
    </w:p>
    <w:sectPr w:rsidR="006B6F33" w:rsidRPr="006F4002" w:rsidSect="0072786E">
      <w:footerReference w:type="even" r:id="rId10"/>
      <w:footerReference w:type="default" r:id="rId11"/>
      <w:pgSz w:w="11906" w:h="16838" w:code="9"/>
      <w:pgMar w:top="1276" w:right="991" w:bottom="720"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4821" w14:textId="77777777" w:rsidR="0078634A" w:rsidRDefault="0078634A">
      <w:r>
        <w:separator/>
      </w:r>
    </w:p>
  </w:endnote>
  <w:endnote w:type="continuationSeparator" w:id="0">
    <w:p w14:paraId="37574746" w14:textId="77777777" w:rsidR="0078634A" w:rsidRDefault="0078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2522" w14:textId="34DC2B95" w:rsidR="00D775B9" w:rsidRDefault="00D775B9"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86E">
      <w:rPr>
        <w:rStyle w:val="PageNumber"/>
        <w:noProof/>
      </w:rPr>
      <w:t>1</w:t>
    </w:r>
    <w:r>
      <w:rPr>
        <w:rStyle w:val="PageNumber"/>
      </w:rPr>
      <w:fldChar w:fldCharType="end"/>
    </w:r>
  </w:p>
  <w:p w14:paraId="6FF27AB7" w14:textId="77777777" w:rsidR="00D775B9" w:rsidRDefault="00D775B9"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7D03" w14:textId="77777777" w:rsidR="00D775B9" w:rsidRDefault="00D775B9"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0325">
      <w:rPr>
        <w:rStyle w:val="PageNumber"/>
        <w:noProof/>
      </w:rPr>
      <w:t>4</w:t>
    </w:r>
    <w:r>
      <w:rPr>
        <w:rStyle w:val="PageNumber"/>
      </w:rPr>
      <w:fldChar w:fldCharType="end"/>
    </w:r>
  </w:p>
  <w:p w14:paraId="7C64D339" w14:textId="77777777" w:rsidR="00D775B9" w:rsidRDefault="00D775B9"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0F29" w14:textId="77777777" w:rsidR="0078634A" w:rsidRDefault="0078634A">
      <w:r>
        <w:separator/>
      </w:r>
    </w:p>
  </w:footnote>
  <w:footnote w:type="continuationSeparator" w:id="0">
    <w:p w14:paraId="666BA882" w14:textId="77777777" w:rsidR="0078634A" w:rsidRDefault="0078634A">
      <w:r>
        <w:continuationSeparator/>
      </w:r>
    </w:p>
  </w:footnote>
  <w:footnote w:id="1">
    <w:p w14:paraId="44B646C3" w14:textId="09A21991" w:rsidR="00D775B9" w:rsidRPr="002959B4" w:rsidRDefault="00D775B9" w:rsidP="002D7F06">
      <w:pPr>
        <w:pStyle w:val="FootnoteText"/>
        <w:jc w:val="both"/>
        <w:rPr>
          <w:rFonts w:ascii="Arial" w:hAnsi="Arial" w:cs="Arial"/>
          <w:sz w:val="18"/>
          <w:szCs w:val="18"/>
        </w:rPr>
      </w:pPr>
      <w:r w:rsidRPr="002959B4">
        <w:rPr>
          <w:rStyle w:val="FootnoteReference"/>
          <w:rFonts w:ascii="Arial" w:hAnsi="Arial" w:cs="Arial"/>
          <w:sz w:val="18"/>
          <w:szCs w:val="18"/>
        </w:rPr>
        <w:footnoteRef/>
      </w:r>
      <w:r w:rsidRPr="002959B4">
        <w:rPr>
          <w:rFonts w:ascii="Arial" w:hAnsi="Arial" w:cs="Arial"/>
          <w:sz w:val="18"/>
          <w:szCs w:val="18"/>
        </w:rPr>
        <w:t xml:space="preserve"> Întrebările din chestionarul de examen vor avea unul sau două răspunsuri corecte.</w:t>
      </w:r>
    </w:p>
  </w:footnote>
  <w:footnote w:id="2">
    <w:p w14:paraId="296C13EA" w14:textId="17B3C5E7" w:rsidR="00D775B9" w:rsidRPr="002959B4" w:rsidRDefault="00D775B9" w:rsidP="002D7F06">
      <w:pPr>
        <w:pStyle w:val="FootnoteText"/>
        <w:jc w:val="both"/>
        <w:rPr>
          <w:rFonts w:ascii="Arial" w:hAnsi="Arial" w:cs="Arial"/>
          <w:sz w:val="18"/>
          <w:szCs w:val="18"/>
        </w:rPr>
      </w:pPr>
      <w:r w:rsidRPr="002959B4">
        <w:rPr>
          <w:rStyle w:val="FootnoteReference"/>
          <w:rFonts w:ascii="Arial" w:hAnsi="Arial" w:cs="Arial"/>
          <w:sz w:val="18"/>
          <w:szCs w:val="18"/>
        </w:rPr>
        <w:footnoteRef/>
      </w:r>
      <w:r w:rsidRPr="002959B4">
        <w:rPr>
          <w:rFonts w:ascii="Arial" w:hAnsi="Arial" w:cs="Arial"/>
          <w:sz w:val="18"/>
          <w:szCs w:val="18"/>
        </w:rPr>
        <w:t xml:space="preserve"> </w:t>
      </w:r>
      <w:r w:rsidRPr="002959B4">
        <w:rPr>
          <w:rFonts w:ascii="Arial" w:hAnsi="Arial" w:cs="Arial"/>
          <w:sz w:val="18"/>
          <w:szCs w:val="18"/>
        </w:rPr>
        <w:t xml:space="preserve">Candidații admiși la examenul din data de </w:t>
      </w:r>
      <w:r w:rsidR="00BC39B8">
        <w:rPr>
          <w:rFonts w:ascii="Arial" w:hAnsi="Arial" w:cs="Arial"/>
          <w:sz w:val="18"/>
          <w:szCs w:val="18"/>
        </w:rPr>
        <w:t>06</w:t>
      </w:r>
      <w:r w:rsidRPr="002959B4">
        <w:rPr>
          <w:rFonts w:ascii="Arial" w:hAnsi="Arial" w:cs="Arial"/>
          <w:sz w:val="18"/>
          <w:szCs w:val="18"/>
        </w:rPr>
        <w:t>.0</w:t>
      </w:r>
      <w:r w:rsidR="00BC39B8">
        <w:rPr>
          <w:rFonts w:ascii="Arial" w:hAnsi="Arial" w:cs="Arial"/>
          <w:sz w:val="18"/>
          <w:szCs w:val="18"/>
        </w:rPr>
        <w:t>4</w:t>
      </w:r>
      <w:r w:rsidRPr="002959B4">
        <w:rPr>
          <w:rFonts w:ascii="Arial" w:hAnsi="Arial" w:cs="Arial"/>
          <w:sz w:val="18"/>
          <w:szCs w:val="18"/>
        </w:rPr>
        <w:t>.202</w:t>
      </w:r>
      <w:r w:rsidR="00BC39B8">
        <w:rPr>
          <w:rFonts w:ascii="Arial" w:hAnsi="Arial" w:cs="Arial"/>
          <w:sz w:val="18"/>
          <w:szCs w:val="18"/>
        </w:rPr>
        <w:t>5</w:t>
      </w:r>
      <w:r w:rsidRPr="002959B4">
        <w:rPr>
          <w:rFonts w:ascii="Arial" w:hAnsi="Arial" w:cs="Arial"/>
          <w:sz w:val="18"/>
          <w:szCs w:val="18"/>
        </w:rPr>
        <w:t xml:space="preserve"> vor fi înmatriculați în anul I de formare inițială al I.N.P.P.A. care va începe în anul 202</w:t>
      </w:r>
      <w:r w:rsidR="00BC39B8">
        <w:rPr>
          <w:rFonts w:ascii="Arial" w:hAnsi="Arial" w:cs="Arial"/>
          <w:sz w:val="18"/>
          <w:szCs w:val="18"/>
        </w:rPr>
        <w:t>6</w:t>
      </w:r>
      <w:r w:rsidRPr="002959B4">
        <w:rPr>
          <w:rFonts w:ascii="Arial" w:hAnsi="Arial" w:cs="Arial"/>
          <w:sz w:val="18"/>
          <w:szCs w:val="18"/>
        </w:rPr>
        <w:t>, dacă vor fi înscriși în tabloul avocaților până la data de referință stabilită de C</w:t>
      </w:r>
      <w:r w:rsidR="00BC39B8">
        <w:rPr>
          <w:rFonts w:ascii="Arial" w:hAnsi="Arial" w:cs="Arial"/>
          <w:sz w:val="18"/>
          <w:szCs w:val="18"/>
        </w:rPr>
        <w:t>omisia Permanentă a U.N.B.R.</w:t>
      </w:r>
      <w:r w:rsidRPr="002959B4">
        <w:rPr>
          <w:rFonts w:ascii="Arial" w:hAnsi="Arial" w:cs="Arial"/>
          <w:sz w:val="18"/>
          <w:szCs w:val="18"/>
        </w:rPr>
        <w:t xml:space="preserve"> pentru luarea în evidență a cursanților anului I de formare inițială al I.N.P.P.A. din ciclul 202</w:t>
      </w:r>
      <w:r w:rsidR="00BC39B8">
        <w:rPr>
          <w:rFonts w:ascii="Arial" w:hAnsi="Arial" w:cs="Arial"/>
          <w:sz w:val="18"/>
          <w:szCs w:val="18"/>
        </w:rPr>
        <w:t>6</w:t>
      </w:r>
      <w:r w:rsidRPr="002959B4">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7C9"/>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A2904BC"/>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85153D8"/>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9" w15:restartNumberingAfterBreak="0">
    <w:nsid w:val="62CD247F"/>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660D52E3"/>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3973A1E"/>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8" w15:restartNumberingAfterBreak="0">
    <w:nsid w:val="7B7D41F6"/>
    <w:multiLevelType w:val="hybridMultilevel"/>
    <w:tmpl w:val="484E253A"/>
    <w:lvl w:ilvl="0" w:tplc="787A4A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9"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7759076">
    <w:abstractNumId w:val="16"/>
  </w:num>
  <w:num w:numId="2" w16cid:durableId="1536431462">
    <w:abstractNumId w:val="43"/>
  </w:num>
  <w:num w:numId="3" w16cid:durableId="1144741842">
    <w:abstractNumId w:val="5"/>
  </w:num>
  <w:num w:numId="4" w16cid:durableId="2024431963">
    <w:abstractNumId w:val="11"/>
  </w:num>
  <w:num w:numId="5" w16cid:durableId="110170243">
    <w:abstractNumId w:val="32"/>
  </w:num>
  <w:num w:numId="6" w16cid:durableId="1378512675">
    <w:abstractNumId w:val="42"/>
  </w:num>
  <w:num w:numId="7" w16cid:durableId="1663898216">
    <w:abstractNumId w:val="13"/>
  </w:num>
  <w:num w:numId="8" w16cid:durableId="634486576">
    <w:abstractNumId w:val="1"/>
  </w:num>
  <w:num w:numId="9" w16cid:durableId="1406610040">
    <w:abstractNumId w:val="9"/>
  </w:num>
  <w:num w:numId="10" w16cid:durableId="1151020254">
    <w:abstractNumId w:val="35"/>
  </w:num>
  <w:num w:numId="11" w16cid:durableId="442500143">
    <w:abstractNumId w:val="49"/>
  </w:num>
  <w:num w:numId="12" w16cid:durableId="1804927153">
    <w:abstractNumId w:val="22"/>
  </w:num>
  <w:num w:numId="13" w16cid:durableId="978264185">
    <w:abstractNumId w:val="28"/>
  </w:num>
  <w:num w:numId="14" w16cid:durableId="463818240">
    <w:abstractNumId w:val="24"/>
  </w:num>
  <w:num w:numId="15" w16cid:durableId="2011906860">
    <w:abstractNumId w:val="25"/>
  </w:num>
  <w:num w:numId="16" w16cid:durableId="2051687623">
    <w:abstractNumId w:val="19"/>
  </w:num>
  <w:num w:numId="17" w16cid:durableId="1563558580">
    <w:abstractNumId w:val="33"/>
  </w:num>
  <w:num w:numId="18" w16cid:durableId="530648564">
    <w:abstractNumId w:val="23"/>
  </w:num>
  <w:num w:numId="19" w16cid:durableId="680662786">
    <w:abstractNumId w:val="18"/>
  </w:num>
  <w:num w:numId="20" w16cid:durableId="1206719215">
    <w:abstractNumId w:val="45"/>
  </w:num>
  <w:num w:numId="21" w16cid:durableId="56368356">
    <w:abstractNumId w:val="6"/>
  </w:num>
  <w:num w:numId="22" w16cid:durableId="738332763">
    <w:abstractNumId w:val="37"/>
  </w:num>
  <w:num w:numId="23" w16cid:durableId="2128431079">
    <w:abstractNumId w:val="8"/>
  </w:num>
  <w:num w:numId="24" w16cid:durableId="644748053">
    <w:abstractNumId w:val="31"/>
  </w:num>
  <w:num w:numId="25" w16cid:durableId="1572079260">
    <w:abstractNumId w:val="2"/>
  </w:num>
  <w:num w:numId="26" w16cid:durableId="1914661853">
    <w:abstractNumId w:val="21"/>
  </w:num>
  <w:num w:numId="27" w16cid:durableId="1071849135">
    <w:abstractNumId w:val="3"/>
  </w:num>
  <w:num w:numId="28" w16cid:durableId="1934511225">
    <w:abstractNumId w:val="14"/>
  </w:num>
  <w:num w:numId="29" w16cid:durableId="440341230">
    <w:abstractNumId w:val="17"/>
  </w:num>
  <w:num w:numId="30" w16cid:durableId="1783572486">
    <w:abstractNumId w:val="36"/>
  </w:num>
  <w:num w:numId="31" w16cid:durableId="925453892">
    <w:abstractNumId w:val="12"/>
  </w:num>
  <w:num w:numId="32" w16cid:durableId="506411544">
    <w:abstractNumId w:val="20"/>
  </w:num>
  <w:num w:numId="33" w16cid:durableId="799957469">
    <w:abstractNumId w:val="40"/>
  </w:num>
  <w:num w:numId="34" w16cid:durableId="1798572565">
    <w:abstractNumId w:val="10"/>
  </w:num>
  <w:num w:numId="35" w16cid:durableId="512034754">
    <w:abstractNumId w:val="30"/>
  </w:num>
  <w:num w:numId="36" w16cid:durableId="1816021347">
    <w:abstractNumId w:val="15"/>
  </w:num>
  <w:num w:numId="37" w16cid:durableId="1429036091">
    <w:abstractNumId w:val="4"/>
  </w:num>
  <w:num w:numId="38" w16cid:durableId="170533610">
    <w:abstractNumId w:val="47"/>
  </w:num>
  <w:num w:numId="39" w16cid:durableId="706680402">
    <w:abstractNumId w:val="27"/>
  </w:num>
  <w:num w:numId="40" w16cid:durableId="1982727837">
    <w:abstractNumId w:val="29"/>
  </w:num>
  <w:num w:numId="41" w16cid:durableId="1248345479">
    <w:abstractNumId w:val="7"/>
  </w:num>
  <w:num w:numId="42" w16cid:durableId="649094731">
    <w:abstractNumId w:val="46"/>
  </w:num>
  <w:num w:numId="43" w16cid:durableId="1799371837">
    <w:abstractNumId w:val="48"/>
  </w:num>
  <w:num w:numId="44" w16cid:durableId="766123092">
    <w:abstractNumId w:val="44"/>
  </w:num>
  <w:num w:numId="45" w16cid:durableId="2098358665">
    <w:abstractNumId w:val="0"/>
  </w:num>
  <w:num w:numId="46" w16cid:durableId="1948537961">
    <w:abstractNumId w:val="34"/>
  </w:num>
  <w:num w:numId="47" w16cid:durableId="1080565311">
    <w:abstractNumId w:val="41"/>
  </w:num>
  <w:num w:numId="48" w16cid:durableId="307714076">
    <w:abstractNumId w:val="39"/>
  </w:num>
  <w:num w:numId="49" w16cid:durableId="1617322963">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0EB8"/>
    <w:rsid w:val="00002147"/>
    <w:rsid w:val="000021A4"/>
    <w:rsid w:val="000035E6"/>
    <w:rsid w:val="00010E10"/>
    <w:rsid w:val="00013561"/>
    <w:rsid w:val="00017401"/>
    <w:rsid w:val="000267CE"/>
    <w:rsid w:val="00031741"/>
    <w:rsid w:val="00054A4F"/>
    <w:rsid w:val="00056AE7"/>
    <w:rsid w:val="000579AA"/>
    <w:rsid w:val="00063236"/>
    <w:rsid w:val="0007275B"/>
    <w:rsid w:val="00083AD1"/>
    <w:rsid w:val="000871F9"/>
    <w:rsid w:val="00093B86"/>
    <w:rsid w:val="00094B0F"/>
    <w:rsid w:val="00094D76"/>
    <w:rsid w:val="00095C5E"/>
    <w:rsid w:val="0009781B"/>
    <w:rsid w:val="000A06C1"/>
    <w:rsid w:val="000A1FC5"/>
    <w:rsid w:val="000A3077"/>
    <w:rsid w:val="000B1BD7"/>
    <w:rsid w:val="000C23C1"/>
    <w:rsid w:val="000C5B5D"/>
    <w:rsid w:val="000C7C99"/>
    <w:rsid w:val="000D0325"/>
    <w:rsid w:val="000D3996"/>
    <w:rsid w:val="000D3E5C"/>
    <w:rsid w:val="000E00DE"/>
    <w:rsid w:val="000E7819"/>
    <w:rsid w:val="001021C3"/>
    <w:rsid w:val="001108F5"/>
    <w:rsid w:val="00114CFF"/>
    <w:rsid w:val="00126B1D"/>
    <w:rsid w:val="00136A6D"/>
    <w:rsid w:val="00137461"/>
    <w:rsid w:val="00137FCE"/>
    <w:rsid w:val="0014272A"/>
    <w:rsid w:val="00145F07"/>
    <w:rsid w:val="00145F1F"/>
    <w:rsid w:val="00152F51"/>
    <w:rsid w:val="00161A31"/>
    <w:rsid w:val="00166083"/>
    <w:rsid w:val="001718D1"/>
    <w:rsid w:val="00180EB7"/>
    <w:rsid w:val="00186C8F"/>
    <w:rsid w:val="00193A84"/>
    <w:rsid w:val="001A435C"/>
    <w:rsid w:val="001A6388"/>
    <w:rsid w:val="001B0FB4"/>
    <w:rsid w:val="001B3594"/>
    <w:rsid w:val="001D53A6"/>
    <w:rsid w:val="001E1FAD"/>
    <w:rsid w:val="001F2766"/>
    <w:rsid w:val="001F4DFF"/>
    <w:rsid w:val="00203E90"/>
    <w:rsid w:val="002047C4"/>
    <w:rsid w:val="00205345"/>
    <w:rsid w:val="00223338"/>
    <w:rsid w:val="00224038"/>
    <w:rsid w:val="00244065"/>
    <w:rsid w:val="0024439A"/>
    <w:rsid w:val="00252624"/>
    <w:rsid w:val="00253AE1"/>
    <w:rsid w:val="00257093"/>
    <w:rsid w:val="00257CCC"/>
    <w:rsid w:val="00273F4A"/>
    <w:rsid w:val="0027560D"/>
    <w:rsid w:val="00275B2D"/>
    <w:rsid w:val="00280A76"/>
    <w:rsid w:val="00280E9D"/>
    <w:rsid w:val="00281293"/>
    <w:rsid w:val="0029108E"/>
    <w:rsid w:val="00293F74"/>
    <w:rsid w:val="00294A8A"/>
    <w:rsid w:val="002959B4"/>
    <w:rsid w:val="002A0D78"/>
    <w:rsid w:val="002A425C"/>
    <w:rsid w:val="002A7ECF"/>
    <w:rsid w:val="002B0EF6"/>
    <w:rsid w:val="002B4CC9"/>
    <w:rsid w:val="002B7BD8"/>
    <w:rsid w:val="002C2D53"/>
    <w:rsid w:val="002C4960"/>
    <w:rsid w:val="002C54BC"/>
    <w:rsid w:val="002D53FF"/>
    <w:rsid w:val="002D7F06"/>
    <w:rsid w:val="002E0B36"/>
    <w:rsid w:val="002E754D"/>
    <w:rsid w:val="002F009D"/>
    <w:rsid w:val="002F73DA"/>
    <w:rsid w:val="002F7A43"/>
    <w:rsid w:val="003050D6"/>
    <w:rsid w:val="00307046"/>
    <w:rsid w:val="00311571"/>
    <w:rsid w:val="0031354D"/>
    <w:rsid w:val="003148CA"/>
    <w:rsid w:val="00315E88"/>
    <w:rsid w:val="00316307"/>
    <w:rsid w:val="00316C1F"/>
    <w:rsid w:val="00316E48"/>
    <w:rsid w:val="003174F0"/>
    <w:rsid w:val="00317E91"/>
    <w:rsid w:val="003204D4"/>
    <w:rsid w:val="00321B5B"/>
    <w:rsid w:val="00325132"/>
    <w:rsid w:val="00325356"/>
    <w:rsid w:val="00330F7E"/>
    <w:rsid w:val="00334B09"/>
    <w:rsid w:val="003355A1"/>
    <w:rsid w:val="00335FC9"/>
    <w:rsid w:val="00337758"/>
    <w:rsid w:val="00340122"/>
    <w:rsid w:val="003426A8"/>
    <w:rsid w:val="00351124"/>
    <w:rsid w:val="0035124E"/>
    <w:rsid w:val="003513BF"/>
    <w:rsid w:val="00351486"/>
    <w:rsid w:val="00353ECE"/>
    <w:rsid w:val="00356AB5"/>
    <w:rsid w:val="00357B9F"/>
    <w:rsid w:val="00364386"/>
    <w:rsid w:val="00364BE6"/>
    <w:rsid w:val="00367817"/>
    <w:rsid w:val="00371D40"/>
    <w:rsid w:val="00375265"/>
    <w:rsid w:val="00384742"/>
    <w:rsid w:val="00385570"/>
    <w:rsid w:val="00395028"/>
    <w:rsid w:val="003957D6"/>
    <w:rsid w:val="0039639C"/>
    <w:rsid w:val="00396CD3"/>
    <w:rsid w:val="00397B1A"/>
    <w:rsid w:val="003A0337"/>
    <w:rsid w:val="003B0E59"/>
    <w:rsid w:val="003B431E"/>
    <w:rsid w:val="003C3D74"/>
    <w:rsid w:val="003D5190"/>
    <w:rsid w:val="003E4FC5"/>
    <w:rsid w:val="003E5839"/>
    <w:rsid w:val="003E6F3C"/>
    <w:rsid w:val="003E709B"/>
    <w:rsid w:val="003E78AC"/>
    <w:rsid w:val="003F65FD"/>
    <w:rsid w:val="003F7832"/>
    <w:rsid w:val="00400BD0"/>
    <w:rsid w:val="004011E9"/>
    <w:rsid w:val="00402EA2"/>
    <w:rsid w:val="00406DCD"/>
    <w:rsid w:val="0041286E"/>
    <w:rsid w:val="00417960"/>
    <w:rsid w:val="00417B61"/>
    <w:rsid w:val="00427F84"/>
    <w:rsid w:val="00435F15"/>
    <w:rsid w:val="004418B9"/>
    <w:rsid w:val="004418E8"/>
    <w:rsid w:val="0044592F"/>
    <w:rsid w:val="00445DCB"/>
    <w:rsid w:val="004460F2"/>
    <w:rsid w:val="00447FFB"/>
    <w:rsid w:val="00452D61"/>
    <w:rsid w:val="00456085"/>
    <w:rsid w:val="00457CCE"/>
    <w:rsid w:val="004758B9"/>
    <w:rsid w:val="00485EF1"/>
    <w:rsid w:val="00492D57"/>
    <w:rsid w:val="0049309C"/>
    <w:rsid w:val="00497040"/>
    <w:rsid w:val="004A1405"/>
    <w:rsid w:val="004A1526"/>
    <w:rsid w:val="004A3B59"/>
    <w:rsid w:val="004A731A"/>
    <w:rsid w:val="004B062F"/>
    <w:rsid w:val="004B43A0"/>
    <w:rsid w:val="004B4671"/>
    <w:rsid w:val="004B5D97"/>
    <w:rsid w:val="004C0A72"/>
    <w:rsid w:val="004C3D63"/>
    <w:rsid w:val="004D640E"/>
    <w:rsid w:val="004D669D"/>
    <w:rsid w:val="004D79AC"/>
    <w:rsid w:val="004E3C40"/>
    <w:rsid w:val="004E5ED0"/>
    <w:rsid w:val="004E6D9F"/>
    <w:rsid w:val="004E7A60"/>
    <w:rsid w:val="004F17F0"/>
    <w:rsid w:val="004F1A2F"/>
    <w:rsid w:val="004F2E72"/>
    <w:rsid w:val="004F305B"/>
    <w:rsid w:val="004F5CC0"/>
    <w:rsid w:val="004F7919"/>
    <w:rsid w:val="0050041F"/>
    <w:rsid w:val="00501417"/>
    <w:rsid w:val="00504949"/>
    <w:rsid w:val="0051173E"/>
    <w:rsid w:val="00515B34"/>
    <w:rsid w:val="00516DE7"/>
    <w:rsid w:val="00520200"/>
    <w:rsid w:val="00521E4D"/>
    <w:rsid w:val="00523384"/>
    <w:rsid w:val="00524493"/>
    <w:rsid w:val="00532991"/>
    <w:rsid w:val="00533616"/>
    <w:rsid w:val="00536C9B"/>
    <w:rsid w:val="005408DE"/>
    <w:rsid w:val="00541F50"/>
    <w:rsid w:val="005452D8"/>
    <w:rsid w:val="0055189A"/>
    <w:rsid w:val="00551DA1"/>
    <w:rsid w:val="005527A3"/>
    <w:rsid w:val="00555E4F"/>
    <w:rsid w:val="005567F8"/>
    <w:rsid w:val="005633D6"/>
    <w:rsid w:val="005760D8"/>
    <w:rsid w:val="00577995"/>
    <w:rsid w:val="00582551"/>
    <w:rsid w:val="00583408"/>
    <w:rsid w:val="0058790B"/>
    <w:rsid w:val="0059020A"/>
    <w:rsid w:val="0059502E"/>
    <w:rsid w:val="005A1B02"/>
    <w:rsid w:val="005A1EF3"/>
    <w:rsid w:val="005A3112"/>
    <w:rsid w:val="005A60A5"/>
    <w:rsid w:val="005A6B27"/>
    <w:rsid w:val="005A74D6"/>
    <w:rsid w:val="005B1CB0"/>
    <w:rsid w:val="005B1F81"/>
    <w:rsid w:val="005B447A"/>
    <w:rsid w:val="005B53E7"/>
    <w:rsid w:val="005C6559"/>
    <w:rsid w:val="005D517C"/>
    <w:rsid w:val="005D7A38"/>
    <w:rsid w:val="005E0998"/>
    <w:rsid w:val="005E1E14"/>
    <w:rsid w:val="005E310B"/>
    <w:rsid w:val="005E3738"/>
    <w:rsid w:val="005E3F2D"/>
    <w:rsid w:val="005F3013"/>
    <w:rsid w:val="005F366B"/>
    <w:rsid w:val="006000AA"/>
    <w:rsid w:val="00601F24"/>
    <w:rsid w:val="006029FD"/>
    <w:rsid w:val="00610105"/>
    <w:rsid w:val="006127C8"/>
    <w:rsid w:val="00613120"/>
    <w:rsid w:val="00613E1F"/>
    <w:rsid w:val="0061748D"/>
    <w:rsid w:val="006175C7"/>
    <w:rsid w:val="00621A75"/>
    <w:rsid w:val="0062447E"/>
    <w:rsid w:val="00631AD2"/>
    <w:rsid w:val="00631C8B"/>
    <w:rsid w:val="00633352"/>
    <w:rsid w:val="0064062F"/>
    <w:rsid w:val="0064655E"/>
    <w:rsid w:val="00647DF8"/>
    <w:rsid w:val="006513A7"/>
    <w:rsid w:val="00670171"/>
    <w:rsid w:val="00670C63"/>
    <w:rsid w:val="00682F1A"/>
    <w:rsid w:val="006847BB"/>
    <w:rsid w:val="00684951"/>
    <w:rsid w:val="00686FF6"/>
    <w:rsid w:val="00691253"/>
    <w:rsid w:val="006B106B"/>
    <w:rsid w:val="006B4918"/>
    <w:rsid w:val="006B6F33"/>
    <w:rsid w:val="006B7137"/>
    <w:rsid w:val="006C2B8D"/>
    <w:rsid w:val="006D3FDD"/>
    <w:rsid w:val="006E1EC4"/>
    <w:rsid w:val="006E7044"/>
    <w:rsid w:val="006E79DA"/>
    <w:rsid w:val="006F3C77"/>
    <w:rsid w:val="006F4002"/>
    <w:rsid w:val="006F5ED4"/>
    <w:rsid w:val="007042C0"/>
    <w:rsid w:val="0071150F"/>
    <w:rsid w:val="00712EA6"/>
    <w:rsid w:val="00715750"/>
    <w:rsid w:val="00723249"/>
    <w:rsid w:val="00723B51"/>
    <w:rsid w:val="0072786E"/>
    <w:rsid w:val="0073002F"/>
    <w:rsid w:val="00730C3D"/>
    <w:rsid w:val="00735DAA"/>
    <w:rsid w:val="00737322"/>
    <w:rsid w:val="00744F87"/>
    <w:rsid w:val="0074531F"/>
    <w:rsid w:val="00750BE1"/>
    <w:rsid w:val="0075158E"/>
    <w:rsid w:val="00754150"/>
    <w:rsid w:val="0075794D"/>
    <w:rsid w:val="00760D2D"/>
    <w:rsid w:val="0076694F"/>
    <w:rsid w:val="00776E93"/>
    <w:rsid w:val="00782E71"/>
    <w:rsid w:val="0078634A"/>
    <w:rsid w:val="00795243"/>
    <w:rsid w:val="007961A3"/>
    <w:rsid w:val="007B0008"/>
    <w:rsid w:val="007B4AE5"/>
    <w:rsid w:val="007B7454"/>
    <w:rsid w:val="007C0893"/>
    <w:rsid w:val="007D08C0"/>
    <w:rsid w:val="007D1D59"/>
    <w:rsid w:val="007D3314"/>
    <w:rsid w:val="007D677F"/>
    <w:rsid w:val="007E29BA"/>
    <w:rsid w:val="007E5E88"/>
    <w:rsid w:val="007E7966"/>
    <w:rsid w:val="007F1FD9"/>
    <w:rsid w:val="007F22F0"/>
    <w:rsid w:val="007F2EAC"/>
    <w:rsid w:val="007F568E"/>
    <w:rsid w:val="007F5C1C"/>
    <w:rsid w:val="00814749"/>
    <w:rsid w:val="008234C0"/>
    <w:rsid w:val="008278C2"/>
    <w:rsid w:val="0083494B"/>
    <w:rsid w:val="00834ACB"/>
    <w:rsid w:val="00840B8F"/>
    <w:rsid w:val="008414E9"/>
    <w:rsid w:val="00841688"/>
    <w:rsid w:val="00843663"/>
    <w:rsid w:val="00847535"/>
    <w:rsid w:val="00861DD9"/>
    <w:rsid w:val="00871DC1"/>
    <w:rsid w:val="00872557"/>
    <w:rsid w:val="00880DC9"/>
    <w:rsid w:val="00891F3C"/>
    <w:rsid w:val="00893ED2"/>
    <w:rsid w:val="00894F72"/>
    <w:rsid w:val="00897DA7"/>
    <w:rsid w:val="008B0005"/>
    <w:rsid w:val="008C1A0E"/>
    <w:rsid w:val="008C1F3E"/>
    <w:rsid w:val="008C1F83"/>
    <w:rsid w:val="008C64B2"/>
    <w:rsid w:val="008D029E"/>
    <w:rsid w:val="008D3E8E"/>
    <w:rsid w:val="008E7640"/>
    <w:rsid w:val="008F3B93"/>
    <w:rsid w:val="008F52FA"/>
    <w:rsid w:val="008F6F4B"/>
    <w:rsid w:val="00901993"/>
    <w:rsid w:val="00922207"/>
    <w:rsid w:val="00924F19"/>
    <w:rsid w:val="00925A23"/>
    <w:rsid w:val="009276C1"/>
    <w:rsid w:val="00930208"/>
    <w:rsid w:val="00931533"/>
    <w:rsid w:val="0093304C"/>
    <w:rsid w:val="00933C8C"/>
    <w:rsid w:val="0093551F"/>
    <w:rsid w:val="00936D79"/>
    <w:rsid w:val="00943F43"/>
    <w:rsid w:val="00944141"/>
    <w:rsid w:val="0094622E"/>
    <w:rsid w:val="0095392D"/>
    <w:rsid w:val="009547D5"/>
    <w:rsid w:val="009548D0"/>
    <w:rsid w:val="00955014"/>
    <w:rsid w:val="009557CC"/>
    <w:rsid w:val="009711B9"/>
    <w:rsid w:val="00972C52"/>
    <w:rsid w:val="00976607"/>
    <w:rsid w:val="009808C2"/>
    <w:rsid w:val="00981A14"/>
    <w:rsid w:val="00982530"/>
    <w:rsid w:val="0098402A"/>
    <w:rsid w:val="00991B38"/>
    <w:rsid w:val="009B1D48"/>
    <w:rsid w:val="009B35FD"/>
    <w:rsid w:val="009B4EA6"/>
    <w:rsid w:val="009C5364"/>
    <w:rsid w:val="009C65EC"/>
    <w:rsid w:val="009D057A"/>
    <w:rsid w:val="009D1D24"/>
    <w:rsid w:val="009D6EF1"/>
    <w:rsid w:val="009F4F7F"/>
    <w:rsid w:val="009F6F49"/>
    <w:rsid w:val="00A129F1"/>
    <w:rsid w:val="00A15822"/>
    <w:rsid w:val="00A158BC"/>
    <w:rsid w:val="00A226A7"/>
    <w:rsid w:val="00A24AC2"/>
    <w:rsid w:val="00A25545"/>
    <w:rsid w:val="00A3328F"/>
    <w:rsid w:val="00A35482"/>
    <w:rsid w:val="00A37935"/>
    <w:rsid w:val="00A40D4D"/>
    <w:rsid w:val="00A47222"/>
    <w:rsid w:val="00A5175A"/>
    <w:rsid w:val="00A51F01"/>
    <w:rsid w:val="00A52606"/>
    <w:rsid w:val="00A57B2F"/>
    <w:rsid w:val="00A67C63"/>
    <w:rsid w:val="00A772E3"/>
    <w:rsid w:val="00A81A5D"/>
    <w:rsid w:val="00A87A88"/>
    <w:rsid w:val="00A95B1E"/>
    <w:rsid w:val="00A96120"/>
    <w:rsid w:val="00A97E42"/>
    <w:rsid w:val="00AA2E53"/>
    <w:rsid w:val="00AA3A9F"/>
    <w:rsid w:val="00AA598D"/>
    <w:rsid w:val="00AB2DAC"/>
    <w:rsid w:val="00AB36EF"/>
    <w:rsid w:val="00AC23F1"/>
    <w:rsid w:val="00AC4143"/>
    <w:rsid w:val="00AC6DA3"/>
    <w:rsid w:val="00AD0B93"/>
    <w:rsid w:val="00AD3F9E"/>
    <w:rsid w:val="00AD4B13"/>
    <w:rsid w:val="00AE0FCB"/>
    <w:rsid w:val="00AE1D9D"/>
    <w:rsid w:val="00AE6C08"/>
    <w:rsid w:val="00AF1AEF"/>
    <w:rsid w:val="00AF4A85"/>
    <w:rsid w:val="00B02F83"/>
    <w:rsid w:val="00B061F0"/>
    <w:rsid w:val="00B1313F"/>
    <w:rsid w:val="00B16551"/>
    <w:rsid w:val="00B165E1"/>
    <w:rsid w:val="00B16B8D"/>
    <w:rsid w:val="00B240DE"/>
    <w:rsid w:val="00B32FEE"/>
    <w:rsid w:val="00B45169"/>
    <w:rsid w:val="00B46C1B"/>
    <w:rsid w:val="00B50603"/>
    <w:rsid w:val="00B519EA"/>
    <w:rsid w:val="00B54874"/>
    <w:rsid w:val="00B56F57"/>
    <w:rsid w:val="00B57AB8"/>
    <w:rsid w:val="00B57FB0"/>
    <w:rsid w:val="00B61EE8"/>
    <w:rsid w:val="00B64056"/>
    <w:rsid w:val="00B70525"/>
    <w:rsid w:val="00B724B7"/>
    <w:rsid w:val="00B73AFD"/>
    <w:rsid w:val="00B830EB"/>
    <w:rsid w:val="00BA3B76"/>
    <w:rsid w:val="00BC15CD"/>
    <w:rsid w:val="00BC2686"/>
    <w:rsid w:val="00BC39B8"/>
    <w:rsid w:val="00BC4195"/>
    <w:rsid w:val="00BD2129"/>
    <w:rsid w:val="00BD29C5"/>
    <w:rsid w:val="00BE192D"/>
    <w:rsid w:val="00BE2266"/>
    <w:rsid w:val="00BE62F7"/>
    <w:rsid w:val="00BE6C54"/>
    <w:rsid w:val="00BF3DE6"/>
    <w:rsid w:val="00BF4410"/>
    <w:rsid w:val="00BF50DB"/>
    <w:rsid w:val="00C02AFB"/>
    <w:rsid w:val="00C0335C"/>
    <w:rsid w:val="00C03E50"/>
    <w:rsid w:val="00C041A1"/>
    <w:rsid w:val="00C04338"/>
    <w:rsid w:val="00C13662"/>
    <w:rsid w:val="00C15658"/>
    <w:rsid w:val="00C169E1"/>
    <w:rsid w:val="00C1745C"/>
    <w:rsid w:val="00C2098B"/>
    <w:rsid w:val="00C22BAA"/>
    <w:rsid w:val="00C31239"/>
    <w:rsid w:val="00C32107"/>
    <w:rsid w:val="00C32ECB"/>
    <w:rsid w:val="00C36D92"/>
    <w:rsid w:val="00C43EF9"/>
    <w:rsid w:val="00C47232"/>
    <w:rsid w:val="00C5145A"/>
    <w:rsid w:val="00C5209F"/>
    <w:rsid w:val="00C552BD"/>
    <w:rsid w:val="00C671B2"/>
    <w:rsid w:val="00C67E71"/>
    <w:rsid w:val="00C82AB5"/>
    <w:rsid w:val="00C83889"/>
    <w:rsid w:val="00C86512"/>
    <w:rsid w:val="00C91CE7"/>
    <w:rsid w:val="00C93512"/>
    <w:rsid w:val="00C93920"/>
    <w:rsid w:val="00CA4B50"/>
    <w:rsid w:val="00CA51FA"/>
    <w:rsid w:val="00CB0E32"/>
    <w:rsid w:val="00CB7F19"/>
    <w:rsid w:val="00CC04E1"/>
    <w:rsid w:val="00CC14D8"/>
    <w:rsid w:val="00CC1D65"/>
    <w:rsid w:val="00CC3CEB"/>
    <w:rsid w:val="00CC66FC"/>
    <w:rsid w:val="00CE2B63"/>
    <w:rsid w:val="00CE6AB0"/>
    <w:rsid w:val="00CE7804"/>
    <w:rsid w:val="00CF14DC"/>
    <w:rsid w:val="00CF5313"/>
    <w:rsid w:val="00D03271"/>
    <w:rsid w:val="00D066B5"/>
    <w:rsid w:val="00D068AC"/>
    <w:rsid w:val="00D07006"/>
    <w:rsid w:val="00D17B9C"/>
    <w:rsid w:val="00D2380A"/>
    <w:rsid w:val="00D2405E"/>
    <w:rsid w:val="00D25CC3"/>
    <w:rsid w:val="00D3116A"/>
    <w:rsid w:val="00D35B46"/>
    <w:rsid w:val="00D4002D"/>
    <w:rsid w:val="00D469F7"/>
    <w:rsid w:val="00D50241"/>
    <w:rsid w:val="00D5757E"/>
    <w:rsid w:val="00D66295"/>
    <w:rsid w:val="00D738F1"/>
    <w:rsid w:val="00D75237"/>
    <w:rsid w:val="00D775B9"/>
    <w:rsid w:val="00D77C43"/>
    <w:rsid w:val="00D80BD3"/>
    <w:rsid w:val="00D82837"/>
    <w:rsid w:val="00D83891"/>
    <w:rsid w:val="00D90031"/>
    <w:rsid w:val="00D90D7C"/>
    <w:rsid w:val="00DA0332"/>
    <w:rsid w:val="00DA0B23"/>
    <w:rsid w:val="00DA2042"/>
    <w:rsid w:val="00DA3F75"/>
    <w:rsid w:val="00DB0ABD"/>
    <w:rsid w:val="00DB2081"/>
    <w:rsid w:val="00DB2BAF"/>
    <w:rsid w:val="00DB313D"/>
    <w:rsid w:val="00DC5032"/>
    <w:rsid w:val="00DD3FF8"/>
    <w:rsid w:val="00DD71CE"/>
    <w:rsid w:val="00DE0700"/>
    <w:rsid w:val="00DE410E"/>
    <w:rsid w:val="00DE48E4"/>
    <w:rsid w:val="00DE58D8"/>
    <w:rsid w:val="00DE6BFE"/>
    <w:rsid w:val="00DE7F95"/>
    <w:rsid w:val="00DF05EB"/>
    <w:rsid w:val="00DF5A16"/>
    <w:rsid w:val="00DF5AF7"/>
    <w:rsid w:val="00E106C5"/>
    <w:rsid w:val="00E217C2"/>
    <w:rsid w:val="00E26D70"/>
    <w:rsid w:val="00E37678"/>
    <w:rsid w:val="00E41BDE"/>
    <w:rsid w:val="00E47DA8"/>
    <w:rsid w:val="00E52D06"/>
    <w:rsid w:val="00E52E48"/>
    <w:rsid w:val="00E535F8"/>
    <w:rsid w:val="00E54421"/>
    <w:rsid w:val="00E5571E"/>
    <w:rsid w:val="00E671E7"/>
    <w:rsid w:val="00E702B7"/>
    <w:rsid w:val="00E83F6E"/>
    <w:rsid w:val="00E86E4B"/>
    <w:rsid w:val="00E9186B"/>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0599"/>
    <w:rsid w:val="00F1119E"/>
    <w:rsid w:val="00F23E2C"/>
    <w:rsid w:val="00F2536D"/>
    <w:rsid w:val="00F46DA2"/>
    <w:rsid w:val="00F507B2"/>
    <w:rsid w:val="00F55462"/>
    <w:rsid w:val="00F554F4"/>
    <w:rsid w:val="00F61BBA"/>
    <w:rsid w:val="00F65B4D"/>
    <w:rsid w:val="00F67A2A"/>
    <w:rsid w:val="00F763D2"/>
    <w:rsid w:val="00F85CE9"/>
    <w:rsid w:val="00F951CF"/>
    <w:rsid w:val="00F9529A"/>
    <w:rsid w:val="00FA57EE"/>
    <w:rsid w:val="00FA6E8C"/>
    <w:rsid w:val="00FB3342"/>
    <w:rsid w:val="00FB58C4"/>
    <w:rsid w:val="00FB60FC"/>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 w:type="character" w:styleId="CommentReference">
    <w:name w:val="annotation reference"/>
    <w:basedOn w:val="DefaultParagraphFont"/>
    <w:rsid w:val="00DE58D8"/>
    <w:rPr>
      <w:sz w:val="16"/>
      <w:szCs w:val="16"/>
    </w:rPr>
  </w:style>
  <w:style w:type="paragraph" w:styleId="CommentText">
    <w:name w:val="annotation text"/>
    <w:basedOn w:val="Normal"/>
    <w:link w:val="CommentTextChar"/>
    <w:rsid w:val="00DE58D8"/>
    <w:rPr>
      <w:sz w:val="20"/>
    </w:rPr>
  </w:style>
  <w:style w:type="character" w:customStyle="1" w:styleId="CommentTextChar">
    <w:name w:val="Comment Text Char"/>
    <w:basedOn w:val="DefaultParagraphFont"/>
    <w:link w:val="CommentText"/>
    <w:rsid w:val="00DE58D8"/>
    <w:rPr>
      <w:rFonts w:ascii="Tahoma" w:hAnsi="Tahoma"/>
      <w:lang w:eastAsia="en-US"/>
    </w:rPr>
  </w:style>
  <w:style w:type="paragraph" w:styleId="CommentSubject">
    <w:name w:val="annotation subject"/>
    <w:basedOn w:val="CommentText"/>
    <w:next w:val="CommentText"/>
    <w:link w:val="CommentSubjectChar"/>
    <w:semiHidden/>
    <w:unhideWhenUsed/>
    <w:rsid w:val="00DE58D8"/>
    <w:rPr>
      <w:b/>
      <w:bCs/>
    </w:rPr>
  </w:style>
  <w:style w:type="character" w:customStyle="1" w:styleId="CommentSubjectChar">
    <w:name w:val="Comment Subject Char"/>
    <w:basedOn w:val="CommentTextChar"/>
    <w:link w:val="CommentSubject"/>
    <w:semiHidden/>
    <w:rsid w:val="00DE58D8"/>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p.ro/CandidateFol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F2645-D224-498C-A178-1C124D63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5768</Words>
  <Characters>37022</Characters>
  <Application>Microsoft Office Word</Application>
  <DocSecurity>0</DocSecurity>
  <Lines>308</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42705</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Daniel Cismaru - Secretar General UNBR</dc:creator>
  <cp:keywords/>
  <dc:description/>
  <cp:lastModifiedBy>Sandu Gherasim</cp:lastModifiedBy>
  <cp:revision>15</cp:revision>
  <cp:lastPrinted>2025-01-28T16:51:00Z</cp:lastPrinted>
  <dcterms:created xsi:type="dcterms:W3CDTF">2025-01-27T10:10:00Z</dcterms:created>
  <dcterms:modified xsi:type="dcterms:W3CDTF">2025-01-28T16:51:00Z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